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EB67" w14:textId="6B53D7C9" w:rsidR="00A343F3" w:rsidRDefault="00213F87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3F8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МЕТОДИКА ЗА ОПРЕДЕЛЯНЕ НА КОМПЛЕКСНАТА ОЦЕНКА НА ОФЕРТИТЕ</w:t>
      </w:r>
    </w:p>
    <w:p w14:paraId="0BE9E62C" w14:textId="5428E6FB" w:rsidR="00213F87" w:rsidRPr="002116C6" w:rsidRDefault="00F65CE0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403211E9" w14:textId="2F0D075E" w:rsid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„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Доставка на втечнен природен газ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(LNG) 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нуждите на „Булгаргаз“ ЕАД за месец ноември 2022 г</w:t>
      </w:r>
      <w:r w:rsidRPr="00EC083D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“</w:t>
      </w:r>
    </w:p>
    <w:p w14:paraId="21E05BAB" w14:textId="77777777" w:rsidR="00EC083D" w:rsidRPr="00EC083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8347418" w14:textId="4B7ED54F" w:rsidR="0053120D" w:rsidRDefault="00A343F3" w:rsidP="009B7B35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Комплексната оценка </w:t>
      </w:r>
      <w:r w:rsidR="0030750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(КО) 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 офертите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7184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 </w:t>
      </w:r>
      <w:r w:rsidR="009767B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втечнен</w:t>
      </w:r>
      <w:r w:rsidR="00307500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природен газ</w:t>
      </w:r>
      <w:r w:rsidR="009767B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47184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(</w:t>
      </w:r>
      <w:r w:rsidR="00471847">
        <w:rPr>
          <w:rFonts w:ascii="Times New Roman" w:eastAsia="Calibri" w:hAnsi="Times New Roman" w:cs="Times New Roman"/>
          <w:b/>
          <w:bCs/>
          <w:sz w:val="24"/>
          <w:szCs w:val="24"/>
        </w:rPr>
        <w:t>LNG</w:t>
      </w:r>
      <w:r w:rsidR="00471847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)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се определя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като сумарна стойност на два показателя по формулата</w:t>
      </w:r>
      <w:r w:rsidR="009B54EB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0C4A2AB1" w14:textId="77777777" w:rsidR="0053120D" w:rsidRDefault="0053120D" w:rsidP="0053120D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7BE6D57" w14:textId="03E60534" w:rsidR="009B54EB" w:rsidRDefault="00A343F3" w:rsidP="0053120D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9B7B3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9B7B35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</w:p>
    <w:p w14:paraId="1AB801A1" w14:textId="77777777" w:rsidR="009B54EB" w:rsidRDefault="009B54EB" w:rsidP="0053120D">
      <w:pPr>
        <w:pStyle w:val="ListParagraph"/>
        <w:ind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202AAF4" w14:textId="3A94243B" w:rsidR="00A343F3" w:rsidRPr="009B54EB" w:rsidRDefault="009B54EB" w:rsidP="0053120D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4EB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A343F3" w:rsidRPr="009B54EB">
        <w:rPr>
          <w:rFonts w:ascii="Times New Roman" w:eastAsia="Calibri" w:hAnsi="Times New Roman" w:cs="Times New Roman"/>
          <w:sz w:val="24"/>
          <w:szCs w:val="24"/>
          <w:lang w:val="bg-BG"/>
        </w:rPr>
        <w:t>ъдето</w:t>
      </w:r>
      <w:r w:rsidRPr="009B54EB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0E53462D" w14:textId="77777777" w:rsidR="0053120D" w:rsidRPr="009B54EB" w:rsidRDefault="0053120D" w:rsidP="0053120D">
      <w:pPr>
        <w:pStyle w:val="ListParagraph"/>
        <w:ind w:firstLine="0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B64FF86" w14:textId="1CD2FA1C" w:rsidR="00A343F3" w:rsidRPr="009B54EB" w:rsidRDefault="00A343F3" w:rsidP="0053120D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4EB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2CAB89F4" w14:textId="7BC306CA" w:rsidR="00A343F3" w:rsidRDefault="00A343F3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9B54EB">
        <w:rPr>
          <w:rFonts w:ascii="Times New Roman" w:eastAsia="Calibri" w:hAnsi="Times New Roman" w:cs="Times New Roman"/>
          <w:sz w:val="24"/>
          <w:szCs w:val="24"/>
          <w:lang w:val="bg-BG"/>
        </w:rPr>
        <w:t>К2 са предложените условия за плащане</w:t>
      </w:r>
    </w:p>
    <w:p w14:paraId="44365519" w14:textId="77777777" w:rsidR="00BE56AE" w:rsidRPr="009B54EB" w:rsidRDefault="00BE56AE" w:rsidP="00046355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DEB0A4" w14:textId="77777777" w:rsidR="00A343F3" w:rsidRPr="00E216CF" w:rsidRDefault="00A343F3" w:rsidP="00A343F3">
      <w:pPr>
        <w:spacing w:line="257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За целите на оценката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отстъпката от 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TTF front month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 на офертите, чийто цени  реферират към Henry Hub (HH) (in USD per MMBtu), ще бъде определена както следва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14:paraId="5D2B5327" w14:textId="4F235C1A" w:rsidR="00A343F3" w:rsidRPr="00046355" w:rsidRDefault="00A343F3" w:rsidP="00046355">
      <w:pPr>
        <w:pStyle w:val="ListParagraph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</w:pP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Цената по офертите, рефериращи към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HH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ще бъде изчислена в долари за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MWh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при използване на индекса НН към датата на отваряне на офертите и коефициент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0.293071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за преобразуване от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MMBtu 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към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MWh</w:t>
      </w:r>
      <w:r w:rsid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;</w:t>
      </w:r>
      <w:r w:rsidRPr="000463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 </w:t>
      </w:r>
    </w:p>
    <w:p w14:paraId="6221D542" w14:textId="77777777" w:rsidR="00A343F3" w:rsidRPr="00E216CF" w:rsidRDefault="00A343F3" w:rsidP="00046355">
      <w:pPr>
        <w:pStyle w:val="ListParagraph"/>
        <w:numPr>
          <w:ilvl w:val="0"/>
          <w:numId w:val="2"/>
        </w:numPr>
        <w:tabs>
          <w:tab w:val="left" w:pos="993"/>
        </w:tabs>
        <w:spacing w:line="257" w:lineRule="auto"/>
        <w:ind w:left="0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>След определянето на цената в долари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-BG"/>
        </w:rPr>
        <w:t>,</w:t>
      </w:r>
      <w:r w:rsidRPr="00E216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bg"/>
        </w:rPr>
        <w:t xml:space="preserve"> същата ще бъде преобразувана в Евро по курса на ЕЦБ в деня на отваряне на офертите. От индекса TTF front month November действащ към датата на отваряне на офертата, ще се извади получената цена в евро, с цел определяне на отстъпката.</w:t>
      </w:r>
    </w:p>
    <w:p w14:paraId="46FF39DD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485BBAE9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Оценката по всеки показател се определя, както следва:</w:t>
      </w:r>
    </w:p>
    <w:p w14:paraId="021E5E8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21C36E1" w14:textId="7E35AD03" w:rsidR="00A343F3" w:rsidRPr="00E216CF" w:rsidRDefault="00A343F3" w:rsidP="00141562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</w:t>
      </w:r>
      <w:r w:rsidR="000463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о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п</w:t>
      </w:r>
      <w:r w:rsidR="0004635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редложение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80%</w:t>
      </w:r>
    </w:p>
    <w:p w14:paraId="6F724289" w14:textId="41FD42D0" w:rsidR="00A343F3" w:rsidRPr="00E216CF" w:rsidRDefault="00A343F3" w:rsidP="00A343F3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Максимален възможен брой точки </w:t>
      </w:r>
      <w:r w:rsidR="007213A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по показател </w:t>
      </w:r>
      <w:r w:rsid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</w:t>
      </w:r>
      <w:r w:rsidR="007213A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комплексната оценка - 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>80 точки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 ще получи офертата на участник, който е предложил най-голяма отстъпка в EUR за MWh към TTF front month November (in EUR per MWh).</w:t>
      </w:r>
    </w:p>
    <w:p w14:paraId="0D6F68B9" w14:textId="77777777" w:rsidR="00A343F3" w:rsidRPr="00E216CF" w:rsidRDefault="00A343F3" w:rsidP="00A343F3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Оценката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този показател се изчислява по формулата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К1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=(</w:t>
      </w:r>
      <w:bookmarkStart w:id="0" w:name="_Hlk114431077"/>
      <w:proofErr w:type="spellStart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bookmarkEnd w:id="0"/>
      <w:proofErr w:type="spellEnd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/</w:t>
      </w:r>
      <w:proofErr w:type="spellStart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216CF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Pr="00E216CF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, където:</w:t>
      </w:r>
    </w:p>
    <w:p w14:paraId="06114ADE" w14:textId="77777777" w:rsidR="00A343F3" w:rsidRPr="00E216CF" w:rsidRDefault="00A343F3" w:rsidP="00A343F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</w:rPr>
        <w:t>n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Х</w:t>
      </w:r>
      <w:r w:rsidRPr="00E216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отстъпката от TTF FM </w:t>
      </w:r>
      <w:r w:rsidRPr="00E216CF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на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конкретния участник</w:t>
      </w:r>
    </w:p>
    <w:p w14:paraId="6071C8F7" w14:textId="77777777" w:rsidR="00A343F3" w:rsidRPr="00E216CF" w:rsidRDefault="00A343F3" w:rsidP="00A343F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  <w:lang w:val="bg-BG"/>
        </w:rPr>
      </w:pPr>
      <w:proofErr w:type="spellStart"/>
      <w:r w:rsidRPr="00E216CF">
        <w:rPr>
          <w:rFonts w:ascii="Times New Roman" w:eastAsia="Calibri" w:hAnsi="Times New Roman" w:cs="Times New Roman"/>
          <w:sz w:val="24"/>
          <w:szCs w:val="24"/>
        </w:rPr>
        <w:t>nMax</w:t>
      </w:r>
      <w:proofErr w:type="spellEnd"/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офертата с най-висока предложена отстъпка от TTF front month</w:t>
      </w:r>
    </w:p>
    <w:p w14:paraId="08378CEB" w14:textId="77777777" w:rsidR="00A343F3" w:rsidRPr="00E216CF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5625B709" w14:textId="77777777" w:rsidR="00A343F3" w:rsidRPr="00E216CF" w:rsidRDefault="00A343F3" w:rsidP="00A343F3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К2 Условия за плащане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относителна тежест в комплексната оценка 20%</w:t>
      </w:r>
    </w:p>
    <w:p w14:paraId="7FEBBFCA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2.1+К2.2, 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2299B53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lastRenderedPageBreak/>
        <w:t>К2.1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61388B34" w14:textId="77777777" w:rsidR="00A343F3" w:rsidRPr="00E216CF" w:rsidRDefault="00A343F3" w:rsidP="00A343F3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К2.2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514131BE" w14:textId="38F6B6E8" w:rsidR="00A343F3" w:rsidRPr="00E216CF" w:rsidRDefault="00A343F3" w:rsidP="00A343F3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Максимален възможен брой точки по показател К2 </w:t>
      </w:r>
      <w:r w:rsidR="002116C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в комплексната оценка </w:t>
      </w: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- 20</w:t>
      </w:r>
      <w:r w:rsidRPr="00E216CF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точки</w:t>
      </w:r>
      <w:r w:rsidR="002116C6">
        <w:rPr>
          <w:rFonts w:ascii="Times New Roman" w:eastAsia="Calibri" w:hAnsi="Times New Roman" w:cs="Times New Roman"/>
          <w:b/>
          <w:sz w:val="24"/>
          <w:szCs w:val="24"/>
          <w:lang w:val="bg-BG"/>
        </w:rPr>
        <w:t>,</w:t>
      </w: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4D1E166C" w14:textId="33A5B14A" w:rsidR="00A343F3" w:rsidRPr="00E216CF" w:rsidRDefault="00A343F3" w:rsidP="00A343F3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К2.1 и К2.2:</w:t>
      </w: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A343F3" w:rsidRPr="00E216CF" w14:paraId="6040095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4F0341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К2.1 Авансово плащане</w:t>
            </w: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3C9C2B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A343F3" w:rsidRPr="00E216CF" w14:paraId="1FCEF526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B43CC8" w14:textId="77777777" w:rsidR="00A343F3" w:rsidRPr="00E216CF" w:rsidRDefault="00A343F3" w:rsidP="004332F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К2.1 е 1/2 от тежестта на показателя К2 или 10% тежест в 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C9223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343F3" w:rsidRPr="00E216CF" w14:paraId="1C9BFD8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F81A1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CDAA0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43F3" w:rsidRPr="00E216CF" w14:paraId="53C7EA83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8D505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70 %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92A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A343F3" w:rsidRPr="00E216CF" w14:paraId="55127BE9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C7DA8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563F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343F3" w:rsidRPr="00E216CF" w14:paraId="2FAFA49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8F5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7D9C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A343F3" w:rsidRPr="00E216CF" w14:paraId="137F2801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E875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Без авансово плащане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034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  <w:tr w:rsidR="00A343F3" w:rsidRPr="00E216CF" w14:paraId="420CEBF5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E5731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К2.2 Срок за плащане след доставката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3BD2A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A343F3" w:rsidRPr="00E216CF" w14:paraId="57336DF2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C4E32F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Относителната тежест на подпоказател К2.2 е 1/2 от тежестта на показателя К2 или 10% тежест в КО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4C3900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343F3" w:rsidRPr="00E216CF" w14:paraId="791E74EE" w14:textId="77777777" w:rsidTr="002116C6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0DB88D" w14:textId="77777777" w:rsidR="00A343F3" w:rsidRPr="00E216CF" w:rsidRDefault="00A343F3" w:rsidP="004332F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0 дни при 100% аванс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6DD8AF" w14:textId="77777777" w:rsidR="00A343F3" w:rsidRPr="00E216CF" w:rsidRDefault="00A343F3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A343F3" w:rsidRPr="00E216CF" w14:paraId="13A68796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D9F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5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F2E0D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A343F3" w:rsidRPr="00E216CF" w14:paraId="08174600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3751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10 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169C" w14:textId="77777777" w:rsidR="00A343F3" w:rsidRPr="00E216CF" w:rsidRDefault="00A343F3" w:rsidP="004332F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A343F3" w:rsidRPr="00E216CF" w14:paraId="2C6912B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3FB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над 15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70D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A343F3" w:rsidRPr="00E216CF" w14:paraId="21F4690C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074F0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над 20 дни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EF54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A343F3" w:rsidRPr="00E216CF" w14:paraId="17843A5F" w14:textId="77777777" w:rsidTr="002116C6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EAAAE" w14:textId="77777777" w:rsidR="00A343F3" w:rsidRPr="00E216CF" w:rsidRDefault="00A343F3" w:rsidP="004332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над 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5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16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AD55" w14:textId="77777777" w:rsidR="00A343F3" w:rsidRPr="00E216CF" w:rsidRDefault="00A343F3" w:rsidP="00433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6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</w:p>
        </w:tc>
      </w:tr>
    </w:tbl>
    <w:p w14:paraId="46C01398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1BC9A3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7419D3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400F8D31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2FA86CF7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• по-ниска предложена цена - при по-висока предложена отстъпка в EUR за MWh към TTF front month November; </w:t>
      </w:r>
    </w:p>
    <w:p w14:paraId="6B69033D" w14:textId="77777777" w:rsidR="00A343F3" w:rsidRPr="00E216CF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плащане.</w:t>
      </w:r>
    </w:p>
    <w:p w14:paraId="53FBEF83" w14:textId="77777777" w:rsidR="00FC4EF1" w:rsidRPr="00283B01" w:rsidRDefault="00FC4EF1" w:rsidP="00345693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246D423A" w14:textId="54C45AA5" w:rsidR="05AD986B" w:rsidRPr="00283B01" w:rsidRDefault="009B7B35" w:rsidP="00345693">
      <w:pPr>
        <w:pStyle w:val="ListParagraph"/>
        <w:numPr>
          <w:ilvl w:val="0"/>
          <w:numId w:val="4"/>
        </w:num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283B0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Оценка на </w:t>
      </w:r>
      <w:r w:rsidR="00E12C0D" w:rsidRPr="00283B0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получени оферти за слот за </w:t>
      </w:r>
      <w:r w:rsidR="00A7422A" w:rsidRPr="00283B0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регазификация и съхранение</w:t>
      </w:r>
    </w:p>
    <w:p w14:paraId="141D9E5B" w14:textId="77777777" w:rsidR="00A7422A" w:rsidRPr="00283B01" w:rsidRDefault="00A7422A" w:rsidP="00345693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0754B1D4" w14:textId="4AFB3E7D" w:rsidR="00A7422A" w:rsidRPr="00AC0836" w:rsidRDefault="00A7422A" w:rsidP="00A7422A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Класирането </w:t>
      </w:r>
      <w:r w:rsidR="00DA7C1D">
        <w:rPr>
          <w:rFonts w:ascii="Times New Roman" w:hAnsi="Times New Roman" w:cs="Times New Roman"/>
          <w:lang w:val="bg-BG"/>
        </w:rPr>
        <w:t xml:space="preserve">на офертите </w:t>
      </w:r>
      <w:r w:rsidR="00CB20EA">
        <w:rPr>
          <w:rFonts w:ascii="Times New Roman" w:hAnsi="Times New Roman" w:cs="Times New Roman"/>
          <w:lang w:val="bg-BG"/>
        </w:rPr>
        <w:t>подадени за слотове</w:t>
      </w:r>
      <w:r w:rsidR="00AC0836">
        <w:rPr>
          <w:rFonts w:ascii="Times New Roman" w:hAnsi="Times New Roman" w:cs="Times New Roman"/>
          <w:lang w:val="bg-BG"/>
        </w:rPr>
        <w:t xml:space="preserve"> за регазификация и съхранение ще бъде направено по цена на </w:t>
      </w:r>
      <w:r w:rsidR="00AC0836">
        <w:rPr>
          <w:rFonts w:ascii="Times New Roman" w:hAnsi="Times New Roman" w:cs="Times New Roman"/>
        </w:rPr>
        <w:t>MWh</w:t>
      </w:r>
      <w:r w:rsidR="009C14E5">
        <w:rPr>
          <w:rFonts w:ascii="Times New Roman" w:hAnsi="Times New Roman" w:cs="Times New Roman"/>
          <w:lang w:val="bg-BG"/>
        </w:rPr>
        <w:t>.</w:t>
      </w:r>
      <w:r w:rsidR="0001166B">
        <w:rPr>
          <w:rFonts w:ascii="Times New Roman" w:hAnsi="Times New Roman" w:cs="Times New Roman"/>
          <w:lang w:val="bg-BG"/>
        </w:rPr>
        <w:t xml:space="preserve"> </w:t>
      </w:r>
      <w:r w:rsidR="009C14E5">
        <w:rPr>
          <w:rFonts w:ascii="Times New Roman" w:hAnsi="Times New Roman" w:cs="Times New Roman"/>
          <w:lang w:val="bg-BG"/>
        </w:rPr>
        <w:t xml:space="preserve"> </w:t>
      </w:r>
      <w:r w:rsidR="00D8371F">
        <w:rPr>
          <w:rFonts w:ascii="Times New Roman" w:hAnsi="Times New Roman" w:cs="Times New Roman"/>
          <w:lang w:val="bg-BG"/>
        </w:rPr>
        <w:t xml:space="preserve">За </w:t>
      </w:r>
      <w:r w:rsidR="00D8371F">
        <w:rPr>
          <w:rFonts w:ascii="Times New Roman" w:eastAsia="Calibri" w:hAnsi="Times New Roman" w:cs="Times New Roman"/>
          <w:sz w:val="24"/>
          <w:szCs w:val="24"/>
          <w:lang w:val="bg-BG"/>
        </w:rPr>
        <w:t>н</w:t>
      </w:r>
      <w:r w:rsidR="00A32CAF" w:rsidRPr="00E216CF">
        <w:rPr>
          <w:rFonts w:ascii="Times New Roman" w:eastAsia="Calibri" w:hAnsi="Times New Roman" w:cs="Times New Roman"/>
          <w:sz w:val="24"/>
          <w:szCs w:val="24"/>
          <w:lang w:val="bg-BG"/>
        </w:rPr>
        <w:t>ай-</w:t>
      </w:r>
      <w:r w:rsidR="003929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добра оферта </w:t>
      </w:r>
      <w:r w:rsidR="00304DB5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слот </w:t>
      </w:r>
      <w:r w:rsidR="00283B01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392908">
        <w:rPr>
          <w:rFonts w:ascii="Times New Roman" w:eastAsia="Calibri" w:hAnsi="Times New Roman" w:cs="Times New Roman"/>
          <w:sz w:val="24"/>
          <w:szCs w:val="24"/>
          <w:lang w:val="bg-BG"/>
        </w:rPr>
        <w:t>е приема оферта</w:t>
      </w:r>
      <w:r w:rsidR="00D8371F">
        <w:rPr>
          <w:rFonts w:ascii="Times New Roman" w:eastAsia="Calibri" w:hAnsi="Times New Roman" w:cs="Times New Roman"/>
          <w:sz w:val="24"/>
          <w:szCs w:val="24"/>
          <w:lang w:val="bg-BG"/>
        </w:rPr>
        <w:t>та</w:t>
      </w:r>
      <w:r w:rsidR="00392908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 най-ниска цена на </w:t>
      </w:r>
      <w:r w:rsidR="00D8371F">
        <w:rPr>
          <w:rFonts w:ascii="Times New Roman" w:eastAsia="Calibri" w:hAnsi="Times New Roman" w:cs="Times New Roman"/>
          <w:sz w:val="24"/>
          <w:szCs w:val="24"/>
        </w:rPr>
        <w:t xml:space="preserve">MWh. </w:t>
      </w:r>
    </w:p>
    <w:sectPr w:rsidR="00A7422A" w:rsidRPr="00AC0836" w:rsidSect="00213F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D9E23" w14:textId="77777777" w:rsidR="00E37AD6" w:rsidRDefault="00E37AD6" w:rsidP="00A343F3">
      <w:pPr>
        <w:spacing w:after="0" w:line="240" w:lineRule="auto"/>
      </w:pPr>
      <w:r>
        <w:separator/>
      </w:r>
    </w:p>
  </w:endnote>
  <w:endnote w:type="continuationSeparator" w:id="0">
    <w:p w14:paraId="462080E2" w14:textId="77777777" w:rsidR="00E37AD6" w:rsidRDefault="00E37AD6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75692" w14:textId="77777777" w:rsidR="00C85685" w:rsidRDefault="00C856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A37A8" w14:textId="77777777" w:rsidR="00C85685" w:rsidRDefault="00C856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A566" w14:textId="77777777" w:rsidR="00C85685" w:rsidRDefault="00C8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4A80B" w14:textId="77777777" w:rsidR="00E37AD6" w:rsidRDefault="00E37AD6" w:rsidP="00A343F3">
      <w:pPr>
        <w:spacing w:after="0" w:line="240" w:lineRule="auto"/>
      </w:pPr>
      <w:r>
        <w:separator/>
      </w:r>
    </w:p>
  </w:footnote>
  <w:footnote w:type="continuationSeparator" w:id="0">
    <w:p w14:paraId="394BE72C" w14:textId="77777777" w:rsidR="00E37AD6" w:rsidRDefault="00E37AD6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0848" w14:textId="77777777" w:rsidR="00C85685" w:rsidRDefault="00C856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43348336" w:rsidR="00A343F3" w:rsidRPr="00213F87" w:rsidRDefault="00A343F3" w:rsidP="002116C6">
    <w:pPr>
      <w:pStyle w:val="Header"/>
      <w:jc w:val="center"/>
      <w:rPr>
        <w:sz w:val="20"/>
        <w:szCs w:val="20"/>
        <w:lang w:val="bg-BG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>3</w:t>
    </w:r>
    <w:r>
      <w:rPr>
        <w:lang w:val="bg-BG"/>
      </w:rPr>
      <w:t xml:space="preserve">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EFD1E" w14:textId="77777777" w:rsidR="00C85685" w:rsidRDefault="00C856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480492"/>
    <w:multiLevelType w:val="hybridMultilevel"/>
    <w:tmpl w:val="E58A87C0"/>
    <w:lvl w:ilvl="0" w:tplc="7952C30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5D5F4B"/>
    <w:multiLevelType w:val="hybridMultilevel"/>
    <w:tmpl w:val="23C0CD4E"/>
    <w:lvl w:ilvl="0" w:tplc="B64636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3"/>
  </w:num>
  <w:num w:numId="2" w16cid:durableId="2128115490">
    <w:abstractNumId w:val="0"/>
  </w:num>
  <w:num w:numId="3" w16cid:durableId="962229360">
    <w:abstractNumId w:val="1"/>
  </w:num>
  <w:num w:numId="4" w16cid:durableId="529301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1166B"/>
    <w:rsid w:val="00046355"/>
    <w:rsid w:val="00064B53"/>
    <w:rsid w:val="00141562"/>
    <w:rsid w:val="00200C33"/>
    <w:rsid w:val="002116C6"/>
    <w:rsid w:val="00213F87"/>
    <w:rsid w:val="00283B01"/>
    <w:rsid w:val="002F3D12"/>
    <w:rsid w:val="00304DB5"/>
    <w:rsid w:val="00307500"/>
    <w:rsid w:val="00345693"/>
    <w:rsid w:val="00392908"/>
    <w:rsid w:val="00471847"/>
    <w:rsid w:val="0053120D"/>
    <w:rsid w:val="007213A6"/>
    <w:rsid w:val="008148A6"/>
    <w:rsid w:val="008546CD"/>
    <w:rsid w:val="009767BB"/>
    <w:rsid w:val="009B54EB"/>
    <w:rsid w:val="009B7B35"/>
    <w:rsid w:val="009C14E5"/>
    <w:rsid w:val="00A32CAF"/>
    <w:rsid w:val="00A343F3"/>
    <w:rsid w:val="00A7422A"/>
    <w:rsid w:val="00AC0836"/>
    <w:rsid w:val="00B575F8"/>
    <w:rsid w:val="00BE56AE"/>
    <w:rsid w:val="00C745AE"/>
    <w:rsid w:val="00C85685"/>
    <w:rsid w:val="00CB20EA"/>
    <w:rsid w:val="00D8371F"/>
    <w:rsid w:val="00DA7C1D"/>
    <w:rsid w:val="00E12C0D"/>
    <w:rsid w:val="00E37AD6"/>
    <w:rsid w:val="00EC083D"/>
    <w:rsid w:val="00F65CE0"/>
    <w:rsid w:val="00FC4EF1"/>
    <w:rsid w:val="05AD986B"/>
    <w:rsid w:val="5D2B8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BE2C99-502E-4185-A255-15D53D1A2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7A0D3-5905-435D-806A-035F5A1E4B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2196A3-625A-483F-B7C8-3B4C482F1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512</Words>
  <Characters>2925</Characters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2022-09-20T04:49:00Z</dcterms:created>
  <dcterms:modified xsi:type="dcterms:W3CDTF">2022-09-20T11:47:00Z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