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0A0A" w14:textId="77777777" w:rsidR="00DE6199" w:rsidRPr="007D07C1" w:rsidRDefault="00DE6199" w:rsidP="00542DFD">
      <w:pPr>
        <w:pStyle w:val="Header"/>
        <w:jc w:val="center"/>
        <w:rPr>
          <w:noProof/>
          <w:sz w:val="22"/>
          <w:szCs w:val="22"/>
          <w:lang w:val="en-GB"/>
        </w:rPr>
      </w:pPr>
    </w:p>
    <w:p w14:paraId="1255F914" w14:textId="77777777" w:rsidR="00DE6199" w:rsidRPr="007D07C1" w:rsidRDefault="00DE6199" w:rsidP="00542DFD">
      <w:pPr>
        <w:pStyle w:val="Header"/>
        <w:jc w:val="center"/>
        <w:rPr>
          <w:noProof/>
          <w:sz w:val="22"/>
          <w:szCs w:val="22"/>
          <w:lang w:val="en-GB"/>
        </w:rPr>
      </w:pPr>
    </w:p>
    <w:p w14:paraId="753FABD7" w14:textId="41DD993B" w:rsidR="0009180A" w:rsidRPr="007D07C1" w:rsidRDefault="0009180A" w:rsidP="0009180A">
      <w:pPr>
        <w:pStyle w:val="Header"/>
        <w:spacing w:line="276" w:lineRule="auto"/>
        <w:rPr>
          <w:lang w:val="en-GB"/>
        </w:rPr>
      </w:pPr>
      <w:r w:rsidRPr="007D07C1">
        <w:rPr>
          <w:noProof/>
          <w:lang w:val="en-GB"/>
        </w:rPr>
        <w:pict w14:anchorId="31DE8D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1" type="#_x0000_t75" style="position:absolute;margin-left:145.05pt;margin-top:16.5pt;width:185.2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11" o:title=""/>
            <w10:wrap type="square"/>
          </v:shape>
        </w:pict>
      </w:r>
      <w:r w:rsidRPr="007D07C1">
        <w:rPr>
          <w:lang w:val="en-GB"/>
        </w:rPr>
        <w:br w:type="textWrapping" w:clear="all"/>
      </w:r>
    </w:p>
    <w:p w14:paraId="26B03F55" w14:textId="77777777" w:rsidR="0009180A" w:rsidRPr="007D07C1" w:rsidRDefault="0009180A" w:rsidP="0009180A">
      <w:pPr>
        <w:pStyle w:val="Header"/>
        <w:spacing w:line="276" w:lineRule="auto"/>
        <w:jc w:val="center"/>
        <w:rPr>
          <w:lang w:val="en-GB"/>
        </w:rPr>
      </w:pPr>
      <w:r w:rsidRPr="007D07C1">
        <w:rPr>
          <w:lang w:val="en-GB"/>
        </w:rPr>
        <w:t>__________________________________________</w:t>
      </w:r>
    </w:p>
    <w:p w14:paraId="527A6CD4" w14:textId="77777777" w:rsidR="0009180A" w:rsidRPr="007D07C1" w:rsidRDefault="0009180A" w:rsidP="0009180A">
      <w:pPr>
        <w:pStyle w:val="Header"/>
        <w:spacing w:line="276" w:lineRule="auto"/>
        <w:jc w:val="center"/>
        <w:rPr>
          <w:lang w:val="en-GB"/>
        </w:rPr>
      </w:pPr>
      <w:r w:rsidRPr="007D07C1">
        <w:rPr>
          <w:lang w:val="en-GB"/>
        </w:rPr>
        <w:t>Sofia 1000, 47 “Petar Parchevich”, UIC 175203485</w:t>
      </w:r>
    </w:p>
    <w:p w14:paraId="3DADEFC3" w14:textId="77777777" w:rsidR="0009180A" w:rsidRPr="007D07C1" w:rsidRDefault="0009180A" w:rsidP="0009180A">
      <w:pPr>
        <w:pStyle w:val="Header"/>
        <w:tabs>
          <w:tab w:val="center" w:pos="0"/>
          <w:tab w:val="left" w:pos="142"/>
          <w:tab w:val="center" w:pos="4944"/>
          <w:tab w:val="left" w:pos="8292"/>
          <w:tab w:val="right" w:pos="9498"/>
        </w:tabs>
        <w:spacing w:line="276" w:lineRule="auto"/>
        <w:jc w:val="center"/>
        <w:rPr>
          <w:lang w:val="en-GB"/>
        </w:rPr>
      </w:pPr>
      <w:r w:rsidRPr="007D07C1">
        <w:rPr>
          <w:lang w:val="en-GB"/>
        </w:rPr>
        <w:t>Tel.: 02 935 89 44, Fax: 02 925 03 94, www.bulgargaz.bg</w:t>
      </w:r>
    </w:p>
    <w:p w14:paraId="14184305" w14:textId="77777777" w:rsidR="008D2924" w:rsidRPr="007D07C1" w:rsidRDefault="008D2924" w:rsidP="008D2924">
      <w:pPr>
        <w:pStyle w:val="Header"/>
        <w:tabs>
          <w:tab w:val="clear" w:pos="4536"/>
          <w:tab w:val="clear" w:pos="9072"/>
          <w:tab w:val="center" w:pos="0"/>
          <w:tab w:val="left" w:pos="142"/>
          <w:tab w:val="right" w:pos="9498"/>
        </w:tabs>
        <w:spacing w:line="276" w:lineRule="auto"/>
        <w:ind w:right="-173"/>
        <w:jc w:val="both"/>
        <w:rPr>
          <w:b/>
          <w:lang w:val="en-GB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4939"/>
        <w:gridCol w:w="4411"/>
      </w:tblGrid>
      <w:tr w:rsidR="001F0912" w:rsidRPr="007D07C1" w14:paraId="4DA31B2F" w14:textId="77777777" w:rsidTr="00396C49">
        <w:trPr>
          <w:trHeight w:val="3175"/>
        </w:trPr>
        <w:tc>
          <w:tcPr>
            <w:tcW w:w="9350" w:type="dxa"/>
            <w:gridSpan w:val="2"/>
            <w:shd w:val="clear" w:color="auto" w:fill="F2F2F2"/>
          </w:tcPr>
          <w:p w14:paraId="19A97F82" w14:textId="77777777" w:rsidR="00C62737" w:rsidRPr="007D07C1" w:rsidRDefault="009A50F3">
            <w:pPr>
              <w:spacing w:before="30" w:after="30"/>
              <w:jc w:val="center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Inquiry of Bulgargas EAD to get to know a potential partner company.</w:t>
            </w:r>
          </w:p>
          <w:p w14:paraId="1F2287CB" w14:textId="77777777" w:rsidR="001F0912" w:rsidRPr="007D07C1" w:rsidRDefault="001F0912" w:rsidP="00396C49">
            <w:pPr>
              <w:spacing w:before="30" w:after="30"/>
              <w:rPr>
                <w:b/>
                <w:u w:val="single"/>
                <w:lang w:val="en-GB"/>
              </w:rPr>
            </w:pPr>
          </w:p>
          <w:p w14:paraId="168D58E6" w14:textId="77777777" w:rsidR="00C62737" w:rsidRPr="007D07C1" w:rsidRDefault="009A50F3">
            <w:pPr>
              <w:spacing w:before="30" w:after="30"/>
              <w:rPr>
                <w:u w:val="single"/>
                <w:lang w:val="en-GB"/>
              </w:rPr>
            </w:pPr>
            <w:r w:rsidRPr="007D07C1">
              <w:rPr>
                <w:u w:val="single"/>
                <w:lang w:val="en-GB"/>
              </w:rPr>
              <w:t>Counterparty information and KYC questionnaire</w:t>
            </w:r>
          </w:p>
          <w:p w14:paraId="0DE37E8D" w14:textId="77777777" w:rsidR="001F0912" w:rsidRPr="007D07C1" w:rsidRDefault="001F0912" w:rsidP="00396C49">
            <w:pPr>
              <w:spacing w:before="30" w:after="30"/>
              <w:rPr>
                <w:u w:val="single"/>
                <w:lang w:val="en-GB"/>
              </w:rPr>
            </w:pPr>
          </w:p>
          <w:p w14:paraId="47982BA6" w14:textId="2094377E" w:rsidR="00C62737" w:rsidRPr="007D07C1" w:rsidRDefault="009A50F3">
            <w:pPr>
              <w:spacing w:before="30" w:after="30"/>
              <w:jc w:val="both"/>
              <w:rPr>
                <w:u w:val="single"/>
                <w:lang w:val="en-GB"/>
              </w:rPr>
            </w:pPr>
            <w:r w:rsidRPr="007D07C1">
              <w:rPr>
                <w:u w:val="single"/>
                <w:lang w:val="en-GB"/>
              </w:rPr>
              <w:t xml:space="preserve">BULGARGAZ EAD </w:t>
            </w:r>
            <w:r w:rsidRPr="007D07C1">
              <w:rPr>
                <w:u w:val="single"/>
                <w:lang w:val="en-GB"/>
              </w:rPr>
              <w:t xml:space="preserve">requires all of its prospective business partners to provide certain information and to complete the form below </w:t>
            </w:r>
            <w:r w:rsidRPr="007D07C1">
              <w:rPr>
                <w:u w:val="single"/>
                <w:lang w:val="en-GB"/>
              </w:rPr>
              <w:t>as accurately and completely as possible, and to provide certain additional requested documents as listed in the last section of this form.</w:t>
            </w:r>
          </w:p>
          <w:p w14:paraId="5ABB691E" w14:textId="77777777" w:rsidR="001F0912" w:rsidRPr="007D07C1" w:rsidRDefault="001F0912" w:rsidP="00396C49">
            <w:pPr>
              <w:spacing w:before="30" w:after="30"/>
              <w:jc w:val="both"/>
              <w:rPr>
                <w:u w:val="single"/>
                <w:lang w:val="en-GB"/>
              </w:rPr>
            </w:pPr>
          </w:p>
          <w:p w14:paraId="33CF4CB5" w14:textId="77777777" w:rsidR="00C62737" w:rsidRPr="007D07C1" w:rsidRDefault="009A50F3">
            <w:pPr>
              <w:spacing w:before="30" w:after="30"/>
              <w:jc w:val="both"/>
              <w:rPr>
                <w:u w:val="single"/>
                <w:lang w:val="en-GB"/>
              </w:rPr>
            </w:pPr>
            <w:r w:rsidRPr="007D07C1">
              <w:rPr>
                <w:u w:val="single"/>
                <w:lang w:val="en-GB"/>
              </w:rPr>
              <w:t>If additional information is required after this questionnaire, it will be requested in a separate communication.</w:t>
            </w:r>
          </w:p>
          <w:p w14:paraId="7846DE41" w14:textId="77777777" w:rsidR="001F0912" w:rsidRPr="007D07C1" w:rsidRDefault="001F0912" w:rsidP="00396C49">
            <w:pPr>
              <w:spacing w:before="30" w:after="30"/>
              <w:jc w:val="both"/>
              <w:rPr>
                <w:u w:val="single"/>
                <w:lang w:val="en-GB"/>
              </w:rPr>
            </w:pPr>
          </w:p>
          <w:p w14:paraId="32BE8795" w14:textId="77777777" w:rsidR="00C62737" w:rsidRPr="007D07C1" w:rsidRDefault="009A50F3">
            <w:pPr>
              <w:spacing w:before="30" w:after="30"/>
              <w:jc w:val="both"/>
              <w:rPr>
                <w:u w:val="single"/>
                <w:lang w:val="en-GB"/>
              </w:rPr>
            </w:pPr>
            <w:r w:rsidRPr="007D07C1">
              <w:rPr>
                <w:u w:val="single"/>
                <w:lang w:val="en-GB"/>
              </w:rPr>
              <w:t>Thank you for your cooperation!</w:t>
            </w:r>
          </w:p>
          <w:p w14:paraId="3560622D" w14:textId="77777777" w:rsidR="001F0912" w:rsidRPr="007D07C1" w:rsidRDefault="001F0912" w:rsidP="00396C49">
            <w:pPr>
              <w:spacing w:before="30" w:after="30"/>
              <w:jc w:val="both"/>
              <w:rPr>
                <w:lang w:val="en-GB"/>
              </w:rPr>
            </w:pPr>
          </w:p>
        </w:tc>
      </w:tr>
      <w:tr w:rsidR="001F0912" w:rsidRPr="007D07C1" w14:paraId="6A636820" w14:textId="77777777" w:rsidTr="00396C49">
        <w:tc>
          <w:tcPr>
            <w:tcW w:w="9350" w:type="dxa"/>
            <w:gridSpan w:val="2"/>
            <w:shd w:val="clear" w:color="auto" w:fill="D9D9D9"/>
          </w:tcPr>
          <w:p w14:paraId="52643213" w14:textId="77777777" w:rsidR="00C62737" w:rsidRPr="007D07C1" w:rsidRDefault="009A50F3">
            <w:pPr>
              <w:pStyle w:val="ListParagraph"/>
              <w:numPr>
                <w:ilvl w:val="0"/>
                <w:numId w:val="4"/>
              </w:numPr>
              <w:spacing w:before="30" w:after="30"/>
              <w:rPr>
                <w:b/>
                <w:lang w:val="en-GB"/>
              </w:rPr>
            </w:pPr>
            <w:r w:rsidRPr="007D07C1">
              <w:rPr>
                <w:b/>
                <w:bCs/>
                <w:lang w:val="en-GB"/>
              </w:rPr>
              <w:t>Registration data and policies</w:t>
            </w:r>
          </w:p>
        </w:tc>
      </w:tr>
      <w:tr w:rsidR="001F0912" w:rsidRPr="007D07C1" w14:paraId="5C76343F" w14:textId="77777777" w:rsidTr="00396C49">
        <w:tc>
          <w:tcPr>
            <w:tcW w:w="4939" w:type="dxa"/>
            <w:shd w:val="clear" w:color="auto" w:fill="F2F2F2"/>
          </w:tcPr>
          <w:p w14:paraId="68E1DFA9" w14:textId="2CF15AA4" w:rsidR="00C62737" w:rsidRPr="007D07C1" w:rsidRDefault="007D07C1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 xml:space="preserve">Registration full </w:t>
            </w:r>
            <w:r w:rsidR="009A50F3" w:rsidRPr="007D07C1">
              <w:rPr>
                <w:b/>
                <w:bCs/>
                <w:lang w:val="en-GB"/>
              </w:rPr>
              <w:t xml:space="preserve">name of the company </w:t>
            </w:r>
          </w:p>
          <w:p w14:paraId="16DF519B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104A6F2C" w14:textId="77777777" w:rsidR="001F0912" w:rsidRPr="007D07C1" w:rsidRDefault="001F0912" w:rsidP="00396C49">
            <w:pPr>
              <w:pStyle w:val="Heading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12979685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2A04F9EC" w14:textId="77777777" w:rsidTr="00396C49">
        <w:tc>
          <w:tcPr>
            <w:tcW w:w="4939" w:type="dxa"/>
            <w:shd w:val="clear" w:color="auto" w:fill="F2F2F2"/>
          </w:tcPr>
          <w:p w14:paraId="3C4E51A7" w14:textId="60DB27E6" w:rsidR="00C62737" w:rsidRPr="007D07C1" w:rsidRDefault="00BA4DAD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Registration</w:t>
            </w:r>
            <w:r w:rsidR="009A50F3" w:rsidRPr="007D07C1">
              <w:rPr>
                <w:b/>
                <w:bCs/>
                <w:lang w:val="en-GB"/>
              </w:rPr>
              <w:t xml:space="preserve"> full name of the </w:t>
            </w:r>
            <w:r w:rsidR="009A50F3" w:rsidRPr="007D07C1">
              <w:rPr>
                <w:b/>
                <w:bCs/>
                <w:lang w:val="en-GB"/>
              </w:rPr>
              <w:t>company in English and original language</w:t>
            </w:r>
          </w:p>
        </w:tc>
        <w:tc>
          <w:tcPr>
            <w:tcW w:w="4411" w:type="dxa"/>
            <w:shd w:val="clear" w:color="auto" w:fill="FFFFFF"/>
          </w:tcPr>
          <w:p w14:paraId="6C984E69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5AF42644" w14:textId="77777777" w:rsidTr="00396C49">
        <w:tc>
          <w:tcPr>
            <w:tcW w:w="4939" w:type="dxa"/>
            <w:shd w:val="clear" w:color="auto" w:fill="F2F2F2"/>
          </w:tcPr>
          <w:p w14:paraId="239F45CB" w14:textId="77777777" w:rsidR="00C62737" w:rsidRPr="007D07C1" w:rsidRDefault="009A50F3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Date of incorporation</w:t>
            </w:r>
          </w:p>
          <w:p w14:paraId="121AB145" w14:textId="77777777" w:rsidR="001F0912" w:rsidRPr="007D07C1" w:rsidRDefault="001F0912" w:rsidP="00396C49">
            <w:pPr>
              <w:pStyle w:val="ListParagraph"/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250F6721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0F6A713B" w14:textId="77777777" w:rsidTr="00396C49">
        <w:tc>
          <w:tcPr>
            <w:tcW w:w="4939" w:type="dxa"/>
            <w:shd w:val="clear" w:color="auto" w:fill="F2F2F2"/>
          </w:tcPr>
          <w:p w14:paraId="30453338" w14:textId="77777777" w:rsidR="00C62737" w:rsidRPr="007D07C1" w:rsidRDefault="009A50F3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Address of registration (in English and original language)</w:t>
            </w:r>
          </w:p>
          <w:p w14:paraId="6570B37D" w14:textId="77777777" w:rsidR="001F0912" w:rsidRPr="007D07C1" w:rsidRDefault="001F0912" w:rsidP="00396C49">
            <w:pPr>
              <w:pStyle w:val="ListParagraph"/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2FA2B0EE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6365C9EF" w14:textId="77777777" w:rsidTr="00396C49">
        <w:tc>
          <w:tcPr>
            <w:tcW w:w="4939" w:type="dxa"/>
            <w:shd w:val="clear" w:color="auto" w:fill="F2F2F2"/>
          </w:tcPr>
          <w:p w14:paraId="69CAC734" w14:textId="77777777" w:rsidR="00C62737" w:rsidRPr="007D07C1" w:rsidRDefault="009A50F3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Physical address of the head office (in English and original language)</w:t>
            </w:r>
          </w:p>
          <w:p w14:paraId="2572C0D1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3E5BD0CB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70ABAB0D" w14:textId="77777777" w:rsidTr="00396C49">
        <w:tc>
          <w:tcPr>
            <w:tcW w:w="4939" w:type="dxa"/>
            <w:shd w:val="clear" w:color="auto" w:fill="F2F2F2"/>
          </w:tcPr>
          <w:p w14:paraId="23490A42" w14:textId="77777777" w:rsidR="00C62737" w:rsidRPr="007D07C1" w:rsidRDefault="009A50F3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City/town, postcode</w:t>
            </w:r>
          </w:p>
        </w:tc>
        <w:tc>
          <w:tcPr>
            <w:tcW w:w="4411" w:type="dxa"/>
            <w:shd w:val="clear" w:color="auto" w:fill="FFFFFF"/>
          </w:tcPr>
          <w:p w14:paraId="5C9C3BB6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35F1CA4B" w14:textId="77777777" w:rsidTr="00396C49">
        <w:tc>
          <w:tcPr>
            <w:tcW w:w="4939" w:type="dxa"/>
            <w:shd w:val="clear" w:color="auto" w:fill="F2F2F2"/>
          </w:tcPr>
          <w:p w14:paraId="441B3CD3" w14:textId="77777777" w:rsidR="00C62737" w:rsidRPr="007D07C1" w:rsidRDefault="009A50F3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Phone number</w:t>
            </w:r>
          </w:p>
        </w:tc>
        <w:tc>
          <w:tcPr>
            <w:tcW w:w="4411" w:type="dxa"/>
            <w:shd w:val="clear" w:color="auto" w:fill="FFFFFF"/>
          </w:tcPr>
          <w:p w14:paraId="7002C94F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7CFD1392" w14:textId="77777777" w:rsidTr="00396C49">
        <w:tc>
          <w:tcPr>
            <w:tcW w:w="4939" w:type="dxa"/>
            <w:shd w:val="clear" w:color="auto" w:fill="F2F2F2"/>
          </w:tcPr>
          <w:p w14:paraId="63F942FE" w14:textId="77777777" w:rsidR="00C62737" w:rsidRPr="007D07C1" w:rsidRDefault="009A50F3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Contact details of the designated contact person - name, telephone number and email address</w:t>
            </w:r>
          </w:p>
          <w:p w14:paraId="19C98BF1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640A5F76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69FF701A" w14:textId="77777777" w:rsidTr="00396C49">
        <w:tc>
          <w:tcPr>
            <w:tcW w:w="4939" w:type="dxa"/>
            <w:shd w:val="clear" w:color="auto" w:fill="F2F2F2"/>
          </w:tcPr>
          <w:p w14:paraId="6C8BEA08" w14:textId="77777777" w:rsidR="00C62737" w:rsidRPr="007D07C1" w:rsidRDefault="009A50F3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Contact details for the finance department - name, phone number and email address</w:t>
            </w:r>
          </w:p>
          <w:p w14:paraId="4A13CD95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74C2A34B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04782A64" w14:textId="77777777" w:rsidTr="00396C49">
        <w:tc>
          <w:tcPr>
            <w:tcW w:w="4939" w:type="dxa"/>
            <w:shd w:val="clear" w:color="auto" w:fill="F2F2F2"/>
          </w:tcPr>
          <w:p w14:paraId="4E9E13FD" w14:textId="77777777" w:rsidR="00C62737" w:rsidRPr="007D07C1" w:rsidRDefault="009A50F3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Names of director(s)</w:t>
            </w:r>
          </w:p>
          <w:p w14:paraId="4D3BC461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08E997FB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50F2A566" w14:textId="77777777" w:rsidTr="00396C49">
        <w:tc>
          <w:tcPr>
            <w:tcW w:w="4939" w:type="dxa"/>
            <w:shd w:val="clear" w:color="auto" w:fill="F2F2F2"/>
          </w:tcPr>
          <w:p w14:paraId="2171BE15" w14:textId="2A274D66" w:rsidR="00C62737" w:rsidRPr="007D07C1" w:rsidRDefault="009A50F3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 xml:space="preserve">Names and percentage interest of </w:t>
            </w:r>
            <w:r w:rsidR="00BA4DAD">
              <w:rPr>
                <w:b/>
                <w:bCs/>
                <w:lang w:val="en-GB"/>
              </w:rPr>
              <w:t>beneficial</w:t>
            </w:r>
            <w:r w:rsidRPr="007D07C1">
              <w:rPr>
                <w:b/>
                <w:bCs/>
                <w:lang w:val="en-GB"/>
              </w:rPr>
              <w:t xml:space="preserve"> owner(s)</w:t>
            </w:r>
          </w:p>
          <w:p w14:paraId="1DD4916D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7EDBCA73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2FA32FA1" w14:textId="77777777" w:rsidTr="00396C49">
        <w:tc>
          <w:tcPr>
            <w:tcW w:w="4939" w:type="dxa"/>
            <w:shd w:val="clear" w:color="auto" w:fill="F2F2F2"/>
          </w:tcPr>
          <w:p w14:paraId="2395F80F" w14:textId="77777777" w:rsidR="00C62737" w:rsidRPr="007D07C1" w:rsidRDefault="009A50F3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Company registration number and VAT registration number</w:t>
            </w:r>
          </w:p>
          <w:p w14:paraId="6D7A98DD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1347415C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65DBF67A" w14:textId="77777777" w:rsidTr="00396C49">
        <w:tc>
          <w:tcPr>
            <w:tcW w:w="4939" w:type="dxa"/>
            <w:shd w:val="clear" w:color="auto" w:fill="F2F2F2"/>
          </w:tcPr>
          <w:p w14:paraId="4B5A156A" w14:textId="77777777" w:rsidR="00C62737" w:rsidRPr="007D07C1" w:rsidRDefault="009A50F3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Information about the company's policies regarding:</w:t>
            </w:r>
          </w:p>
          <w:p w14:paraId="6360A4C0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0D9D47E6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68112AF9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59F465AA" w14:textId="77777777" w:rsidR="00C62737" w:rsidRPr="007D07C1" w:rsidRDefault="009A50F3">
            <w:p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13.1. Health, safety and environment;</w:t>
            </w:r>
          </w:p>
        </w:tc>
        <w:tc>
          <w:tcPr>
            <w:tcW w:w="4411" w:type="dxa"/>
            <w:shd w:val="clear" w:color="auto" w:fill="FFFFFF"/>
          </w:tcPr>
          <w:p w14:paraId="01CB1C81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62B9BDE7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0FED02A7" w14:textId="58651244" w:rsidR="00C62737" w:rsidRPr="007D07C1" w:rsidRDefault="009A50F3" w:rsidP="00BE258D">
            <w:pPr>
              <w:numPr>
                <w:ilvl w:val="1"/>
                <w:numId w:val="5"/>
              </w:numPr>
              <w:spacing w:before="30" w:after="30"/>
              <w:ind w:left="851" w:hanging="851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 xml:space="preserve">Compliance procedures and </w:t>
            </w:r>
            <w:r w:rsidR="00BE258D" w:rsidRPr="007D07C1">
              <w:rPr>
                <w:b/>
                <w:bCs/>
                <w:lang w:val="en-GB"/>
              </w:rPr>
              <w:t xml:space="preserve">Code </w:t>
            </w:r>
            <w:r w:rsidRPr="007D07C1">
              <w:rPr>
                <w:b/>
                <w:bCs/>
                <w:lang w:val="en-GB"/>
              </w:rPr>
              <w:t>of</w:t>
            </w:r>
            <w:r w:rsidR="00BF6C45">
              <w:rPr>
                <w:b/>
                <w:bCs/>
                <w:lang w:val="en-GB"/>
              </w:rPr>
              <w:t xml:space="preserve"> conduct</w:t>
            </w:r>
            <w:r w:rsidRPr="007D07C1">
              <w:rPr>
                <w:b/>
                <w:bCs/>
                <w:lang w:val="en-GB"/>
              </w:rPr>
              <w:t xml:space="preserve"> </w:t>
            </w:r>
            <w:r w:rsidRPr="007D07C1">
              <w:rPr>
                <w:b/>
                <w:bCs/>
                <w:lang w:val="en-GB"/>
              </w:rPr>
              <w:t xml:space="preserve">; </w:t>
            </w:r>
          </w:p>
          <w:p w14:paraId="268242DB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FFFFFF"/>
          </w:tcPr>
          <w:p w14:paraId="6E4B8853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5C28C995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128B769F" w14:textId="55787DF0" w:rsidR="00C62737" w:rsidRPr="007D07C1" w:rsidRDefault="009A50F3" w:rsidP="00BF6C45">
            <w:pPr>
              <w:numPr>
                <w:ilvl w:val="1"/>
                <w:numId w:val="5"/>
              </w:numPr>
              <w:spacing w:before="30" w:after="30"/>
              <w:ind w:hanging="765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Anti-Money Laundering Policy;</w:t>
            </w: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FFFFFF"/>
          </w:tcPr>
          <w:p w14:paraId="324D57A9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1439A86D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0B525CD9" w14:textId="53327308" w:rsidR="00C62737" w:rsidRPr="007D07C1" w:rsidRDefault="009A50F3" w:rsidP="00BF6C45">
            <w:pPr>
              <w:numPr>
                <w:ilvl w:val="1"/>
                <w:numId w:val="5"/>
              </w:numPr>
              <w:spacing w:before="30" w:after="30"/>
              <w:ind w:hanging="765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KYC - third party due diligence;</w:t>
            </w: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FFFFFF"/>
          </w:tcPr>
          <w:p w14:paraId="1F658204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4D20D8E3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71C0B550" w14:textId="2FCACB51" w:rsidR="00C62737" w:rsidRPr="007D07C1" w:rsidRDefault="009A50F3" w:rsidP="00BF6C45">
            <w:pPr>
              <w:numPr>
                <w:ilvl w:val="1"/>
                <w:numId w:val="5"/>
              </w:numPr>
              <w:spacing w:before="30" w:after="30"/>
              <w:ind w:hanging="765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Other</w:t>
            </w: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FFFFFF"/>
          </w:tcPr>
          <w:p w14:paraId="0E2218DF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4C6516F7" w14:textId="77777777" w:rsidTr="00396C49">
        <w:tc>
          <w:tcPr>
            <w:tcW w:w="4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02D5DF3" w14:textId="77777777" w:rsidR="001F0912" w:rsidRPr="007D07C1" w:rsidRDefault="001F0912" w:rsidP="00396C49">
            <w:pPr>
              <w:pStyle w:val="ListParagraph"/>
              <w:spacing w:before="30" w:after="30"/>
              <w:rPr>
                <w:b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779F2D1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6A0EDD2F" w14:textId="77777777" w:rsidTr="00396C49">
        <w:tc>
          <w:tcPr>
            <w:tcW w:w="9350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08F8BF05" w14:textId="77777777" w:rsidR="00C62737" w:rsidRPr="007D07C1" w:rsidRDefault="009A50F3">
            <w:pPr>
              <w:pStyle w:val="ListParagraph"/>
              <w:numPr>
                <w:ilvl w:val="0"/>
                <w:numId w:val="4"/>
              </w:numPr>
              <w:spacing w:before="30" w:after="30"/>
              <w:rPr>
                <w:b/>
                <w:lang w:val="en-GB"/>
              </w:rPr>
            </w:pPr>
            <w:r w:rsidRPr="007D07C1">
              <w:rPr>
                <w:b/>
                <w:bCs/>
                <w:lang w:val="en-GB"/>
              </w:rPr>
              <w:t>Bank details:</w:t>
            </w:r>
          </w:p>
        </w:tc>
      </w:tr>
      <w:tr w:rsidR="001F0912" w:rsidRPr="007D07C1" w14:paraId="403398E5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49C4C728" w14:textId="77777777" w:rsidR="00C62737" w:rsidRPr="007D07C1" w:rsidRDefault="009A50F3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Bank</w:t>
            </w:r>
            <w:r w:rsidRPr="007D07C1">
              <w:rPr>
                <w:b/>
                <w:bCs/>
                <w:lang w:val="en-GB"/>
              </w:rPr>
              <w:tab/>
            </w:r>
          </w:p>
          <w:p w14:paraId="08668C8D" w14:textId="77777777" w:rsidR="001F0912" w:rsidRPr="007D07C1" w:rsidRDefault="001F0912" w:rsidP="00396C49">
            <w:pPr>
              <w:pStyle w:val="ListParagraph"/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612AC0CE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6A3B762B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1D19270B" w14:textId="77777777" w:rsidR="00C62737" w:rsidRPr="007D07C1" w:rsidRDefault="009A50F3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Bank branch address details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62AEE2B0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203AEB89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68FB9ED8" w14:textId="77777777" w:rsidR="00C62737" w:rsidRPr="007D07C1" w:rsidRDefault="009A50F3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Bank, City and Country</w:t>
            </w:r>
            <w:r w:rsidRPr="007D07C1">
              <w:rPr>
                <w:b/>
                <w:bCs/>
                <w:lang w:val="en-GB"/>
              </w:rPr>
              <w:tab/>
            </w:r>
          </w:p>
          <w:p w14:paraId="27FC1AF0" w14:textId="77777777" w:rsidR="001F0912" w:rsidRPr="007D07C1" w:rsidRDefault="001F0912" w:rsidP="00396C49">
            <w:pPr>
              <w:pStyle w:val="ListParagraph"/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0DA2238F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3743816F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1809BA1C" w14:textId="77777777" w:rsidR="00C62737" w:rsidRPr="007D07C1" w:rsidRDefault="009A50F3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Name of bank account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08476D94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17AAD0BE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48357E64" w14:textId="77777777" w:rsidR="00C62737" w:rsidRPr="007D07C1" w:rsidRDefault="009A50F3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Bank account number</w:t>
            </w:r>
            <w:r w:rsidRPr="007D07C1">
              <w:rPr>
                <w:b/>
                <w:bCs/>
                <w:lang w:val="en-GB"/>
              </w:rPr>
              <w:tab/>
            </w:r>
          </w:p>
          <w:p w14:paraId="4FB9030E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07B72248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68132F1C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473EA156" w14:textId="77777777" w:rsidR="00C62737" w:rsidRPr="007D07C1" w:rsidRDefault="009A50F3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Mechanism for issuing letters of credit (please tick accordingly)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76BA6720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4CDCB6C5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48C0465F" w14:textId="77777777" w:rsidR="00C62737" w:rsidRPr="007D07C1" w:rsidRDefault="009A50F3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 xml:space="preserve">Name of Bank Relationship Manager </w:t>
            </w:r>
          </w:p>
          <w:p w14:paraId="6A3C8296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2E6AA8DB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7C2085B7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13587418" w14:textId="77777777" w:rsidR="00C62737" w:rsidRPr="007D07C1" w:rsidRDefault="009A50F3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Name, phone number and email address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590A530A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7E28C44F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436A7E6E" w14:textId="3B9DD0EA" w:rsidR="00C62737" w:rsidRPr="007D07C1" w:rsidRDefault="009A50F3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Credit lines (</w:t>
            </w:r>
            <w:r w:rsidR="00501D6F">
              <w:rPr>
                <w:b/>
                <w:bCs/>
                <w:lang w:val="en-GB"/>
              </w:rPr>
              <w:t xml:space="preserve">in </w:t>
            </w:r>
            <w:r w:rsidRPr="007D07C1">
              <w:rPr>
                <w:b/>
                <w:bCs/>
                <w:lang w:val="en-GB"/>
              </w:rPr>
              <w:t>USD)</w:t>
            </w:r>
          </w:p>
          <w:p w14:paraId="28BAB53A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1DC73429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7D07C1" w14:paraId="655C5E3D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67812743" w14:textId="77777777" w:rsidR="00C62737" w:rsidRPr="007D07C1" w:rsidRDefault="009A50F3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Evidence of financial capacity (bank confirmation letter) to finance the delivery of at least two LNG cargoes</w:t>
            </w:r>
          </w:p>
          <w:p w14:paraId="05EB6EE1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34095706" w14:textId="77777777" w:rsidR="001F0912" w:rsidRPr="007D07C1" w:rsidRDefault="001F0912" w:rsidP="00396C49">
            <w:pPr>
              <w:spacing w:before="30" w:after="30"/>
              <w:rPr>
                <w:lang w:val="en-GB"/>
              </w:rPr>
            </w:pPr>
          </w:p>
        </w:tc>
      </w:tr>
    </w:tbl>
    <w:p w14:paraId="23983AEE" w14:textId="77777777" w:rsidR="00B25930" w:rsidRPr="007D07C1" w:rsidRDefault="00B25930" w:rsidP="002D7E0D">
      <w:pPr>
        <w:tabs>
          <w:tab w:val="left" w:pos="9072"/>
        </w:tabs>
        <w:jc w:val="both"/>
        <w:outlineLvl w:val="0"/>
        <w:rPr>
          <w:rFonts w:ascii="Verdana" w:hAnsi="Verdana"/>
          <w:i/>
          <w:lang w:val="en-GB"/>
        </w:rPr>
      </w:pPr>
    </w:p>
    <w:p w14:paraId="22197E1A" w14:textId="77777777" w:rsidR="001F0912" w:rsidRPr="007D07C1" w:rsidRDefault="001F0912" w:rsidP="002D7E0D">
      <w:pPr>
        <w:tabs>
          <w:tab w:val="left" w:pos="9072"/>
        </w:tabs>
        <w:jc w:val="both"/>
        <w:outlineLvl w:val="0"/>
        <w:rPr>
          <w:rFonts w:ascii="Verdana" w:hAnsi="Verdana"/>
          <w:i/>
          <w:lang w:val="en-GB"/>
        </w:rPr>
      </w:pPr>
    </w:p>
    <w:p w14:paraId="4707636B" w14:textId="77777777" w:rsidR="001F0912" w:rsidRPr="007D07C1" w:rsidRDefault="001F0912" w:rsidP="002D7E0D">
      <w:pPr>
        <w:tabs>
          <w:tab w:val="left" w:pos="9072"/>
        </w:tabs>
        <w:jc w:val="both"/>
        <w:outlineLvl w:val="0"/>
        <w:rPr>
          <w:rFonts w:ascii="Verdana" w:hAnsi="Verdana"/>
          <w:i/>
          <w:lang w:val="en-GB"/>
        </w:rPr>
      </w:pPr>
    </w:p>
    <w:p w14:paraId="017DCDA7" w14:textId="77777777" w:rsidR="001F0912" w:rsidRPr="007D07C1" w:rsidRDefault="001F0912" w:rsidP="002D7E0D">
      <w:pPr>
        <w:tabs>
          <w:tab w:val="left" w:pos="9072"/>
        </w:tabs>
        <w:jc w:val="both"/>
        <w:outlineLvl w:val="0"/>
        <w:rPr>
          <w:rFonts w:ascii="Verdana" w:hAnsi="Verdana"/>
          <w:i/>
          <w:lang w:val="en-GB"/>
        </w:rPr>
      </w:pPr>
    </w:p>
    <w:p w14:paraId="5247219C" w14:textId="77777777" w:rsidR="001F0912" w:rsidRPr="007D07C1" w:rsidRDefault="001F0912" w:rsidP="002D7E0D">
      <w:pPr>
        <w:tabs>
          <w:tab w:val="left" w:pos="9072"/>
        </w:tabs>
        <w:jc w:val="both"/>
        <w:outlineLvl w:val="0"/>
        <w:rPr>
          <w:rFonts w:ascii="Verdana" w:hAnsi="Verdana"/>
          <w:i/>
          <w:lang w:val="en-GB"/>
        </w:rPr>
      </w:pPr>
    </w:p>
    <w:p w14:paraId="0DE14261" w14:textId="77777777" w:rsidR="001F0912" w:rsidRPr="007D07C1" w:rsidRDefault="001F0912" w:rsidP="002D7E0D">
      <w:pPr>
        <w:tabs>
          <w:tab w:val="left" w:pos="9072"/>
        </w:tabs>
        <w:jc w:val="both"/>
        <w:outlineLvl w:val="0"/>
        <w:rPr>
          <w:rFonts w:ascii="Verdana" w:hAnsi="Verdana"/>
          <w:i/>
          <w:lang w:val="en-GB"/>
        </w:rPr>
      </w:pPr>
    </w:p>
    <w:tbl>
      <w:tblPr>
        <w:tblW w:w="9350" w:type="dxa"/>
        <w:tblBorders>
          <w:bottom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9350"/>
      </w:tblGrid>
      <w:tr w:rsidR="001F0912" w:rsidRPr="007D07C1" w14:paraId="3A395FD5" w14:textId="77777777" w:rsidTr="00396C49">
        <w:tc>
          <w:tcPr>
            <w:tcW w:w="9350" w:type="dxa"/>
            <w:shd w:val="clear" w:color="auto" w:fill="FFFFFF"/>
          </w:tcPr>
          <w:p w14:paraId="15BC46FA" w14:textId="77777777" w:rsidR="001F0912" w:rsidRPr="007D07C1" w:rsidRDefault="001F0912" w:rsidP="00396C49">
            <w:pPr>
              <w:spacing w:before="30"/>
              <w:rPr>
                <w:lang w:val="en-GB"/>
              </w:rPr>
            </w:pPr>
          </w:p>
          <w:p w14:paraId="72FBA016" w14:textId="77777777" w:rsidR="001F0912" w:rsidRPr="007D07C1" w:rsidRDefault="001F0912" w:rsidP="00396C49">
            <w:pPr>
              <w:spacing w:before="30"/>
              <w:rPr>
                <w:lang w:val="en-GB"/>
              </w:rPr>
            </w:pPr>
          </w:p>
        </w:tc>
      </w:tr>
    </w:tbl>
    <w:p w14:paraId="461E4153" w14:textId="77777777" w:rsidR="00396C49" w:rsidRPr="007D07C1" w:rsidRDefault="00396C49" w:rsidP="00396C49">
      <w:pPr>
        <w:rPr>
          <w:vanish/>
          <w:lang w:val="en-GB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9357"/>
      </w:tblGrid>
      <w:tr w:rsidR="001F0912" w:rsidRPr="007D07C1" w14:paraId="17668AE8" w14:textId="77777777" w:rsidTr="00396C49">
        <w:tc>
          <w:tcPr>
            <w:tcW w:w="9357" w:type="dxa"/>
            <w:shd w:val="clear" w:color="auto" w:fill="D9D9D9"/>
          </w:tcPr>
          <w:p w14:paraId="60CC255B" w14:textId="77777777" w:rsidR="00C62737" w:rsidRPr="007D07C1" w:rsidRDefault="009A50F3">
            <w:pPr>
              <w:pStyle w:val="Heading2"/>
              <w:numPr>
                <w:ilvl w:val="0"/>
                <w:numId w:val="4"/>
              </w:numPr>
              <w:tabs>
                <w:tab w:val="num" w:pos="36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D07C1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Details of previous experience:</w:t>
            </w:r>
          </w:p>
        </w:tc>
      </w:tr>
    </w:tbl>
    <w:p w14:paraId="53EB920A" w14:textId="77777777" w:rsidR="00396C49" w:rsidRPr="007D07C1" w:rsidRDefault="00396C49" w:rsidP="00396C49">
      <w:pPr>
        <w:rPr>
          <w:vanish/>
          <w:lang w:val="en-GB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4945"/>
        <w:gridCol w:w="4405"/>
      </w:tblGrid>
      <w:tr w:rsidR="001F0912" w:rsidRPr="007D07C1" w14:paraId="0D133D14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12C2031B" w14:textId="77777777" w:rsidR="00C62737" w:rsidRPr="007D07C1" w:rsidRDefault="009A50F3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Turnover from LNG deliveries</w:t>
            </w:r>
          </w:p>
          <w:p w14:paraId="4DBDE575" w14:textId="77777777" w:rsidR="001F0912" w:rsidRPr="007D07C1" w:rsidRDefault="001F0912" w:rsidP="00396C49">
            <w:pPr>
              <w:spacing w:before="30"/>
              <w:rPr>
                <w:b/>
                <w:bCs/>
                <w:lang w:val="en-GB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09188782" w14:textId="77777777" w:rsidR="001F0912" w:rsidRPr="007D07C1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D07C1" w14:paraId="2403B242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37FDDDA1" w14:textId="77777777" w:rsidR="00C62737" w:rsidRPr="007D07C1" w:rsidRDefault="009A50F3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lastRenderedPageBreak/>
              <w:t>Sources of LNG supply</w:t>
            </w:r>
          </w:p>
          <w:p w14:paraId="3F335C48" w14:textId="77777777" w:rsidR="001F0912" w:rsidRPr="007D07C1" w:rsidRDefault="001F0912" w:rsidP="00396C49">
            <w:pPr>
              <w:spacing w:before="30"/>
              <w:rPr>
                <w:b/>
                <w:bCs/>
                <w:lang w:val="en-GB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3068153E" w14:textId="77777777" w:rsidR="001F0912" w:rsidRPr="007D07C1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D07C1" w14:paraId="03BA5389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212C3385" w14:textId="77777777" w:rsidR="00C62737" w:rsidRPr="007D07C1" w:rsidRDefault="009A50F3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Ownership of the company</w:t>
            </w:r>
          </w:p>
          <w:p w14:paraId="1EBFB1C7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3B13DAB6" w14:textId="77777777" w:rsidR="001F0912" w:rsidRPr="007D07C1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D07C1" w14:paraId="5EBC7577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37C13A7A" w14:textId="77777777" w:rsidR="00C62737" w:rsidRPr="007D07C1" w:rsidRDefault="009A50F3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Reliability with regard to banks and reputation</w:t>
            </w:r>
          </w:p>
          <w:p w14:paraId="4C3276F1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4709D1A5" w14:textId="77777777" w:rsidR="001F0912" w:rsidRPr="007D07C1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D07C1" w14:paraId="2430A101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0AED26E7" w14:textId="77777777" w:rsidR="00C62737" w:rsidRPr="007D07C1" w:rsidRDefault="009A50F3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Countries of destination of LNG delivered</w:t>
            </w:r>
          </w:p>
          <w:p w14:paraId="5498DC6A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074CB10B" w14:textId="77777777" w:rsidR="001F0912" w:rsidRPr="007D07C1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D07C1" w14:paraId="7E272528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46FA1175" w14:textId="77777777" w:rsidR="00C62737" w:rsidRPr="007D07C1" w:rsidRDefault="009A50F3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Number of LNG delivered</w:t>
            </w: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4A2164DC" w14:textId="77777777" w:rsidR="001F0912" w:rsidRPr="007D07C1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D07C1" w14:paraId="67E1B0B9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027C8F6C" w14:textId="77777777" w:rsidR="00C62737" w:rsidRPr="007D07C1" w:rsidRDefault="009A50F3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  <w:lang w:val="en-GB"/>
              </w:rPr>
            </w:pPr>
            <w:r w:rsidRPr="007D07C1">
              <w:rPr>
                <w:b/>
                <w:bCs/>
                <w:lang w:val="en-GB"/>
              </w:rPr>
              <w:t>Dimensions of delivered cargo</w:t>
            </w:r>
          </w:p>
          <w:p w14:paraId="52BBDB01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0BCD8E88" w14:textId="77777777" w:rsidR="001F0912" w:rsidRPr="007D07C1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D07C1" w14:paraId="3D935DFD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7F96D482" w14:textId="4230299C" w:rsidR="00C62737" w:rsidRPr="007D07C1" w:rsidRDefault="00A00971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Contracted cargo</w:t>
            </w:r>
            <w:r w:rsidR="009A50F3">
              <w:rPr>
                <w:b/>
                <w:bCs/>
                <w:lang w:val="en-GB"/>
              </w:rPr>
              <w:t>e</w:t>
            </w:r>
            <w:r>
              <w:rPr>
                <w:b/>
                <w:bCs/>
                <w:lang w:val="en-GB"/>
              </w:rPr>
              <w:t>s</w:t>
            </w:r>
            <w:r w:rsidR="009A50F3" w:rsidRPr="007D07C1">
              <w:rPr>
                <w:b/>
                <w:bCs/>
                <w:lang w:val="en-GB"/>
              </w:rPr>
              <w:t xml:space="preserve"> for future delivery, if applicable.</w:t>
            </w:r>
          </w:p>
          <w:p w14:paraId="033ED5CB" w14:textId="77777777" w:rsidR="001F0912" w:rsidRPr="007D07C1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1C9C91D5" w14:textId="77777777" w:rsidR="001F0912" w:rsidRPr="007D07C1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7D07C1" w14:paraId="0EE35CAA" w14:textId="77777777" w:rsidTr="00396C49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98999EF" w14:textId="77777777" w:rsidR="001F0912" w:rsidRPr="007D07C1" w:rsidRDefault="001F0912" w:rsidP="00396C49">
            <w:pPr>
              <w:spacing w:before="30"/>
              <w:rPr>
                <w:lang w:val="en-GB"/>
              </w:rPr>
            </w:pPr>
          </w:p>
        </w:tc>
      </w:tr>
    </w:tbl>
    <w:p w14:paraId="43669C61" w14:textId="77777777" w:rsidR="001F0912" w:rsidRPr="007D07C1" w:rsidRDefault="001F0912" w:rsidP="001F0912">
      <w:pPr>
        <w:rPr>
          <w:lang w:val="en-GB"/>
        </w:rPr>
      </w:pPr>
    </w:p>
    <w:p w14:paraId="528A1F09" w14:textId="77777777" w:rsidR="001F0912" w:rsidRPr="007D07C1" w:rsidRDefault="001F0912" w:rsidP="002D7E0D">
      <w:pPr>
        <w:tabs>
          <w:tab w:val="left" w:pos="9072"/>
        </w:tabs>
        <w:jc w:val="both"/>
        <w:outlineLvl w:val="0"/>
        <w:rPr>
          <w:rFonts w:ascii="Verdana" w:hAnsi="Verdana"/>
          <w:i/>
          <w:lang w:val="en-GB"/>
        </w:rPr>
      </w:pPr>
    </w:p>
    <w:sectPr w:rsidR="001F0912" w:rsidRPr="007D07C1" w:rsidSect="008D2924">
      <w:pgSz w:w="11906" w:h="16838"/>
      <w:pgMar w:top="142" w:right="127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F2577" w14:textId="77777777" w:rsidR="00396C49" w:rsidRDefault="00396C49" w:rsidP="00FB1B95">
      <w:r>
        <w:separator/>
      </w:r>
    </w:p>
  </w:endnote>
  <w:endnote w:type="continuationSeparator" w:id="0">
    <w:p w14:paraId="6F41C6DE" w14:textId="77777777" w:rsidR="00396C49" w:rsidRDefault="00396C49" w:rsidP="00F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58865" w14:textId="77777777" w:rsidR="00396C49" w:rsidRDefault="00396C49" w:rsidP="00FB1B95">
      <w:r>
        <w:separator/>
      </w:r>
    </w:p>
  </w:footnote>
  <w:footnote w:type="continuationSeparator" w:id="0">
    <w:p w14:paraId="6AA1E22E" w14:textId="77777777" w:rsidR="00396C49" w:rsidRDefault="00396C49" w:rsidP="00FB1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13899"/>
    <w:multiLevelType w:val="hybridMultilevel"/>
    <w:tmpl w:val="004019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40774"/>
    <w:multiLevelType w:val="hybridMultilevel"/>
    <w:tmpl w:val="F6DCDA94"/>
    <w:lvl w:ilvl="0" w:tplc="428E9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470E6"/>
    <w:multiLevelType w:val="hybridMultilevel"/>
    <w:tmpl w:val="DF30F852"/>
    <w:lvl w:ilvl="0" w:tplc="EB4AFDB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6600593"/>
    <w:multiLevelType w:val="hybridMultilevel"/>
    <w:tmpl w:val="6FEAD612"/>
    <w:lvl w:ilvl="0" w:tplc="93F49C2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7414618"/>
    <w:multiLevelType w:val="hybridMultilevel"/>
    <w:tmpl w:val="0A12D38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32ED0"/>
    <w:multiLevelType w:val="hybridMultilevel"/>
    <w:tmpl w:val="FE78E55C"/>
    <w:lvl w:ilvl="0" w:tplc="F1B2B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92455"/>
    <w:multiLevelType w:val="multilevel"/>
    <w:tmpl w:val="2E82B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895436697">
    <w:abstractNumId w:val="0"/>
  </w:num>
  <w:num w:numId="2" w16cid:durableId="2067993226">
    <w:abstractNumId w:val="2"/>
  </w:num>
  <w:num w:numId="3" w16cid:durableId="1858420320">
    <w:abstractNumId w:val="3"/>
  </w:num>
  <w:num w:numId="4" w16cid:durableId="448861977">
    <w:abstractNumId w:val="4"/>
  </w:num>
  <w:num w:numId="5" w16cid:durableId="1566724601">
    <w:abstractNumId w:val="6"/>
  </w:num>
  <w:num w:numId="6" w16cid:durableId="240452231">
    <w:abstractNumId w:val="1"/>
  </w:num>
  <w:num w:numId="7" w16cid:durableId="3965908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5F22"/>
    <w:rsid w:val="000010B3"/>
    <w:rsid w:val="000023BB"/>
    <w:rsid w:val="00003C09"/>
    <w:rsid w:val="00034A42"/>
    <w:rsid w:val="0003558D"/>
    <w:rsid w:val="0003636C"/>
    <w:rsid w:val="00040458"/>
    <w:rsid w:val="000463D9"/>
    <w:rsid w:val="00047F28"/>
    <w:rsid w:val="00061025"/>
    <w:rsid w:val="00066A56"/>
    <w:rsid w:val="00081449"/>
    <w:rsid w:val="0009180A"/>
    <w:rsid w:val="000A0D3E"/>
    <w:rsid w:val="000A5433"/>
    <w:rsid w:val="000B0638"/>
    <w:rsid w:val="000B0E83"/>
    <w:rsid w:val="000B3124"/>
    <w:rsid w:val="000B6F9D"/>
    <w:rsid w:val="000D2F4D"/>
    <w:rsid w:val="000E08A7"/>
    <w:rsid w:val="000E5D58"/>
    <w:rsid w:val="000E6F3B"/>
    <w:rsid w:val="000F0B47"/>
    <w:rsid w:val="00127440"/>
    <w:rsid w:val="00127935"/>
    <w:rsid w:val="00134D45"/>
    <w:rsid w:val="00154ED6"/>
    <w:rsid w:val="00155834"/>
    <w:rsid w:val="00160B39"/>
    <w:rsid w:val="001621CF"/>
    <w:rsid w:val="00171EC9"/>
    <w:rsid w:val="0017682A"/>
    <w:rsid w:val="001768A7"/>
    <w:rsid w:val="00181F41"/>
    <w:rsid w:val="00190D84"/>
    <w:rsid w:val="001B3876"/>
    <w:rsid w:val="001B4B2B"/>
    <w:rsid w:val="001D3723"/>
    <w:rsid w:val="001D727A"/>
    <w:rsid w:val="001E5AC7"/>
    <w:rsid w:val="001E7480"/>
    <w:rsid w:val="001F0912"/>
    <w:rsid w:val="001F0EBD"/>
    <w:rsid w:val="001F3674"/>
    <w:rsid w:val="00201483"/>
    <w:rsid w:val="002072CF"/>
    <w:rsid w:val="00216CD0"/>
    <w:rsid w:val="0022440D"/>
    <w:rsid w:val="002262C2"/>
    <w:rsid w:val="00235F91"/>
    <w:rsid w:val="00241D70"/>
    <w:rsid w:val="00265FF1"/>
    <w:rsid w:val="00266C4D"/>
    <w:rsid w:val="002720A6"/>
    <w:rsid w:val="00290BD9"/>
    <w:rsid w:val="00296D65"/>
    <w:rsid w:val="002B01AD"/>
    <w:rsid w:val="002D7E0D"/>
    <w:rsid w:val="002E4AA2"/>
    <w:rsid w:val="002E5F32"/>
    <w:rsid w:val="002E66AF"/>
    <w:rsid w:val="002F2355"/>
    <w:rsid w:val="002F6810"/>
    <w:rsid w:val="002F6847"/>
    <w:rsid w:val="0030182C"/>
    <w:rsid w:val="003034F3"/>
    <w:rsid w:val="00303D90"/>
    <w:rsid w:val="00306159"/>
    <w:rsid w:val="003108AA"/>
    <w:rsid w:val="003110D3"/>
    <w:rsid w:val="00312EFB"/>
    <w:rsid w:val="00321668"/>
    <w:rsid w:val="00360986"/>
    <w:rsid w:val="003628C2"/>
    <w:rsid w:val="00370E5C"/>
    <w:rsid w:val="00375AD3"/>
    <w:rsid w:val="00384FF2"/>
    <w:rsid w:val="00385D43"/>
    <w:rsid w:val="00386E5B"/>
    <w:rsid w:val="003906A6"/>
    <w:rsid w:val="00396C49"/>
    <w:rsid w:val="00396CCE"/>
    <w:rsid w:val="003A03DA"/>
    <w:rsid w:val="003B695B"/>
    <w:rsid w:val="003B6E5B"/>
    <w:rsid w:val="003C181F"/>
    <w:rsid w:val="003C3A09"/>
    <w:rsid w:val="003C49F7"/>
    <w:rsid w:val="003C67B4"/>
    <w:rsid w:val="003C7155"/>
    <w:rsid w:val="003D0917"/>
    <w:rsid w:val="003D6F63"/>
    <w:rsid w:val="003F1C57"/>
    <w:rsid w:val="003F46E0"/>
    <w:rsid w:val="00401B7B"/>
    <w:rsid w:val="00405057"/>
    <w:rsid w:val="0040512D"/>
    <w:rsid w:val="00410290"/>
    <w:rsid w:val="004122C1"/>
    <w:rsid w:val="004127B9"/>
    <w:rsid w:val="0042793B"/>
    <w:rsid w:val="00433BCA"/>
    <w:rsid w:val="004518B2"/>
    <w:rsid w:val="0045604F"/>
    <w:rsid w:val="00465D94"/>
    <w:rsid w:val="00482B87"/>
    <w:rsid w:val="00495032"/>
    <w:rsid w:val="004A1E07"/>
    <w:rsid w:val="004A735D"/>
    <w:rsid w:val="004D1D15"/>
    <w:rsid w:val="004D6117"/>
    <w:rsid w:val="004D642D"/>
    <w:rsid w:val="004E1110"/>
    <w:rsid w:val="004F1688"/>
    <w:rsid w:val="004F5A9E"/>
    <w:rsid w:val="00501D6F"/>
    <w:rsid w:val="00502596"/>
    <w:rsid w:val="00514D10"/>
    <w:rsid w:val="005368A5"/>
    <w:rsid w:val="00542DFD"/>
    <w:rsid w:val="005434B0"/>
    <w:rsid w:val="00565248"/>
    <w:rsid w:val="005746B8"/>
    <w:rsid w:val="00574F44"/>
    <w:rsid w:val="00587CA9"/>
    <w:rsid w:val="0059000A"/>
    <w:rsid w:val="005A1973"/>
    <w:rsid w:val="005A6AB7"/>
    <w:rsid w:val="005B2B20"/>
    <w:rsid w:val="005B635B"/>
    <w:rsid w:val="005E2995"/>
    <w:rsid w:val="0060155F"/>
    <w:rsid w:val="00615B51"/>
    <w:rsid w:val="0062492D"/>
    <w:rsid w:val="00627D1A"/>
    <w:rsid w:val="006309AA"/>
    <w:rsid w:val="00640319"/>
    <w:rsid w:val="00651DEA"/>
    <w:rsid w:val="00665055"/>
    <w:rsid w:val="00682485"/>
    <w:rsid w:val="0069516E"/>
    <w:rsid w:val="006968CE"/>
    <w:rsid w:val="006B7ED2"/>
    <w:rsid w:val="006C074A"/>
    <w:rsid w:val="006C4EFB"/>
    <w:rsid w:val="006D0AA0"/>
    <w:rsid w:val="006D430F"/>
    <w:rsid w:val="006D4972"/>
    <w:rsid w:val="006F746E"/>
    <w:rsid w:val="00703295"/>
    <w:rsid w:val="0070360E"/>
    <w:rsid w:val="0070596B"/>
    <w:rsid w:val="007069AF"/>
    <w:rsid w:val="00710848"/>
    <w:rsid w:val="007215E0"/>
    <w:rsid w:val="0073558B"/>
    <w:rsid w:val="00736710"/>
    <w:rsid w:val="00742EEC"/>
    <w:rsid w:val="00750A02"/>
    <w:rsid w:val="00753727"/>
    <w:rsid w:val="0075413C"/>
    <w:rsid w:val="0076187D"/>
    <w:rsid w:val="00765D0D"/>
    <w:rsid w:val="00766B16"/>
    <w:rsid w:val="00773823"/>
    <w:rsid w:val="0078757C"/>
    <w:rsid w:val="00795E74"/>
    <w:rsid w:val="007B0D4F"/>
    <w:rsid w:val="007D07C1"/>
    <w:rsid w:val="007D7298"/>
    <w:rsid w:val="007D7370"/>
    <w:rsid w:val="007E0797"/>
    <w:rsid w:val="007F0C37"/>
    <w:rsid w:val="007F4835"/>
    <w:rsid w:val="007F503A"/>
    <w:rsid w:val="00805113"/>
    <w:rsid w:val="00806357"/>
    <w:rsid w:val="00811CF7"/>
    <w:rsid w:val="00812A7D"/>
    <w:rsid w:val="008213E6"/>
    <w:rsid w:val="00833FD5"/>
    <w:rsid w:val="00840D89"/>
    <w:rsid w:val="00842F06"/>
    <w:rsid w:val="00846509"/>
    <w:rsid w:val="008547BD"/>
    <w:rsid w:val="00857D7B"/>
    <w:rsid w:val="0086543A"/>
    <w:rsid w:val="00870EBF"/>
    <w:rsid w:val="00876761"/>
    <w:rsid w:val="008B197E"/>
    <w:rsid w:val="008B5C0C"/>
    <w:rsid w:val="008C7D42"/>
    <w:rsid w:val="008D0CAB"/>
    <w:rsid w:val="008D2526"/>
    <w:rsid w:val="008D2924"/>
    <w:rsid w:val="008E39FE"/>
    <w:rsid w:val="008F0AE9"/>
    <w:rsid w:val="008F41D9"/>
    <w:rsid w:val="00924695"/>
    <w:rsid w:val="00924FBF"/>
    <w:rsid w:val="009330B3"/>
    <w:rsid w:val="0093483E"/>
    <w:rsid w:val="00945618"/>
    <w:rsid w:val="00951A22"/>
    <w:rsid w:val="00952FF0"/>
    <w:rsid w:val="009565E8"/>
    <w:rsid w:val="00970EE6"/>
    <w:rsid w:val="00971E35"/>
    <w:rsid w:val="00972426"/>
    <w:rsid w:val="00981058"/>
    <w:rsid w:val="00997509"/>
    <w:rsid w:val="009A50F3"/>
    <w:rsid w:val="009B061E"/>
    <w:rsid w:val="009B1278"/>
    <w:rsid w:val="009B2229"/>
    <w:rsid w:val="009B6745"/>
    <w:rsid w:val="009B7ED4"/>
    <w:rsid w:val="009D127E"/>
    <w:rsid w:val="009D6C71"/>
    <w:rsid w:val="009E139F"/>
    <w:rsid w:val="009E21C6"/>
    <w:rsid w:val="009F41DB"/>
    <w:rsid w:val="00A00971"/>
    <w:rsid w:val="00A04A09"/>
    <w:rsid w:val="00A1026C"/>
    <w:rsid w:val="00A1114C"/>
    <w:rsid w:val="00A20347"/>
    <w:rsid w:val="00A24A07"/>
    <w:rsid w:val="00A24E73"/>
    <w:rsid w:val="00A258EE"/>
    <w:rsid w:val="00A30EDF"/>
    <w:rsid w:val="00A350F9"/>
    <w:rsid w:val="00A430CA"/>
    <w:rsid w:val="00A51709"/>
    <w:rsid w:val="00A53972"/>
    <w:rsid w:val="00A55DA5"/>
    <w:rsid w:val="00A61809"/>
    <w:rsid w:val="00A632E2"/>
    <w:rsid w:val="00A64521"/>
    <w:rsid w:val="00A86F3F"/>
    <w:rsid w:val="00AA0FC6"/>
    <w:rsid w:val="00AB2AF3"/>
    <w:rsid w:val="00AC3957"/>
    <w:rsid w:val="00AD1D59"/>
    <w:rsid w:val="00AE777A"/>
    <w:rsid w:val="00AF6C66"/>
    <w:rsid w:val="00B01CD1"/>
    <w:rsid w:val="00B04029"/>
    <w:rsid w:val="00B068DC"/>
    <w:rsid w:val="00B25930"/>
    <w:rsid w:val="00B35BFB"/>
    <w:rsid w:val="00B40757"/>
    <w:rsid w:val="00B506EE"/>
    <w:rsid w:val="00B53DED"/>
    <w:rsid w:val="00B55F22"/>
    <w:rsid w:val="00B562B6"/>
    <w:rsid w:val="00B64658"/>
    <w:rsid w:val="00B65708"/>
    <w:rsid w:val="00B8327C"/>
    <w:rsid w:val="00B85FD5"/>
    <w:rsid w:val="00BA4D1B"/>
    <w:rsid w:val="00BA4DAD"/>
    <w:rsid w:val="00BB5D7A"/>
    <w:rsid w:val="00BB76CD"/>
    <w:rsid w:val="00BC141A"/>
    <w:rsid w:val="00BE062D"/>
    <w:rsid w:val="00BE258D"/>
    <w:rsid w:val="00BF161C"/>
    <w:rsid w:val="00BF4E8E"/>
    <w:rsid w:val="00BF6C45"/>
    <w:rsid w:val="00C058DC"/>
    <w:rsid w:val="00C113B8"/>
    <w:rsid w:val="00C123DB"/>
    <w:rsid w:val="00C209F4"/>
    <w:rsid w:val="00C5051A"/>
    <w:rsid w:val="00C5204C"/>
    <w:rsid w:val="00C6249C"/>
    <w:rsid w:val="00C62737"/>
    <w:rsid w:val="00C678FC"/>
    <w:rsid w:val="00C70772"/>
    <w:rsid w:val="00C70E34"/>
    <w:rsid w:val="00C76629"/>
    <w:rsid w:val="00C83377"/>
    <w:rsid w:val="00C83E68"/>
    <w:rsid w:val="00C83FE9"/>
    <w:rsid w:val="00C84CEA"/>
    <w:rsid w:val="00CC1327"/>
    <w:rsid w:val="00CC26FE"/>
    <w:rsid w:val="00CE0804"/>
    <w:rsid w:val="00D20CD2"/>
    <w:rsid w:val="00D21AF9"/>
    <w:rsid w:val="00D36D7B"/>
    <w:rsid w:val="00D421EA"/>
    <w:rsid w:val="00D45BA5"/>
    <w:rsid w:val="00D5033E"/>
    <w:rsid w:val="00D604CA"/>
    <w:rsid w:val="00D70D78"/>
    <w:rsid w:val="00D71498"/>
    <w:rsid w:val="00D74F5D"/>
    <w:rsid w:val="00D80111"/>
    <w:rsid w:val="00D84227"/>
    <w:rsid w:val="00DA4CDF"/>
    <w:rsid w:val="00DA681A"/>
    <w:rsid w:val="00DC1C8E"/>
    <w:rsid w:val="00DC2E11"/>
    <w:rsid w:val="00DD4EC4"/>
    <w:rsid w:val="00DD5A11"/>
    <w:rsid w:val="00DD5E95"/>
    <w:rsid w:val="00DD6F33"/>
    <w:rsid w:val="00DE39BE"/>
    <w:rsid w:val="00DE6199"/>
    <w:rsid w:val="00DE637D"/>
    <w:rsid w:val="00DF5B60"/>
    <w:rsid w:val="00E010FA"/>
    <w:rsid w:val="00E02D34"/>
    <w:rsid w:val="00E0763F"/>
    <w:rsid w:val="00E13C98"/>
    <w:rsid w:val="00E172DE"/>
    <w:rsid w:val="00E20E4F"/>
    <w:rsid w:val="00E227C0"/>
    <w:rsid w:val="00E4008D"/>
    <w:rsid w:val="00E458D6"/>
    <w:rsid w:val="00E46E2F"/>
    <w:rsid w:val="00E524C2"/>
    <w:rsid w:val="00E6414E"/>
    <w:rsid w:val="00E64EED"/>
    <w:rsid w:val="00E73A4D"/>
    <w:rsid w:val="00E7473B"/>
    <w:rsid w:val="00E86645"/>
    <w:rsid w:val="00E87DB8"/>
    <w:rsid w:val="00E920EF"/>
    <w:rsid w:val="00E95894"/>
    <w:rsid w:val="00EA1DB1"/>
    <w:rsid w:val="00EA386F"/>
    <w:rsid w:val="00EA69BC"/>
    <w:rsid w:val="00EA7FD0"/>
    <w:rsid w:val="00EB38F0"/>
    <w:rsid w:val="00EB4710"/>
    <w:rsid w:val="00ED0A65"/>
    <w:rsid w:val="00ED1C5B"/>
    <w:rsid w:val="00ED217B"/>
    <w:rsid w:val="00F02CEF"/>
    <w:rsid w:val="00F12F88"/>
    <w:rsid w:val="00F246EF"/>
    <w:rsid w:val="00F24CF3"/>
    <w:rsid w:val="00F264F7"/>
    <w:rsid w:val="00F353F5"/>
    <w:rsid w:val="00F52247"/>
    <w:rsid w:val="00F5517D"/>
    <w:rsid w:val="00F670E3"/>
    <w:rsid w:val="00F71B48"/>
    <w:rsid w:val="00F71DAC"/>
    <w:rsid w:val="00F74807"/>
    <w:rsid w:val="00F74F9A"/>
    <w:rsid w:val="00F848AF"/>
    <w:rsid w:val="00F9368F"/>
    <w:rsid w:val="00FA6CCF"/>
    <w:rsid w:val="00FB1B95"/>
    <w:rsid w:val="00FC6A2E"/>
    <w:rsid w:val="00FD2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D343CA1"/>
  <w15:chartTrackingRefBased/>
  <w15:docId w15:val="{93A9A9DA-FEC1-4E4F-9725-CBA1CA6A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F22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Heading2">
    <w:name w:val="heading 2"/>
    <w:basedOn w:val="Normal"/>
    <w:link w:val="Heading2Char"/>
    <w:uiPriority w:val="9"/>
    <w:unhideWhenUsed/>
    <w:qFormat/>
    <w:rsid w:val="001F0912"/>
    <w:pPr>
      <w:keepLines/>
      <w:spacing w:before="30" w:after="30"/>
      <w:outlineLvl w:val="1"/>
    </w:pPr>
    <w:rPr>
      <w:rFonts w:ascii="Calibri" w:eastAsia="MS Gothic" w:hAnsi="Calibri"/>
      <w:b/>
      <w:sz w:val="20"/>
      <w:szCs w:val="26"/>
      <w:lang w:val="tr-TR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5F22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rsid w:val="00B55F2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F2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55F22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A86F3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B1B95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B1B9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833F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bg-BG" w:eastAsia="bg-BG"/>
    </w:rPr>
  </w:style>
  <w:style w:type="character" w:customStyle="1" w:styleId="Heading2Char">
    <w:name w:val="Heading 2 Char"/>
    <w:link w:val="Heading2"/>
    <w:uiPriority w:val="9"/>
    <w:rsid w:val="001F0912"/>
    <w:rPr>
      <w:rFonts w:eastAsia="MS Gothic"/>
      <w:b/>
      <w:szCs w:val="26"/>
      <w:lang w:val="tr-TR" w:eastAsia="ja-JP"/>
    </w:rPr>
  </w:style>
  <w:style w:type="table" w:styleId="TableGrid">
    <w:name w:val="Table Grid"/>
    <w:basedOn w:val="TableNormal"/>
    <w:uiPriority w:val="39"/>
    <w:rsid w:val="001F0912"/>
    <w:pPr>
      <w:spacing w:before="30" w:after="30"/>
    </w:pPr>
    <w:rPr>
      <w:rFonts w:eastAsia="MS Mincho"/>
      <w:lang w:val="tr-TR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F0912"/>
    <w:pPr>
      <w:spacing w:before="30" w:after="30"/>
    </w:pPr>
    <w:rPr>
      <w:rFonts w:eastAsia="MS Mincho"/>
      <w:lang w:val="tr-TR"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DA65227D4EF8439626EFC8C99007CE" ma:contentTypeVersion="4" ma:contentTypeDescription="Създаване на нов документ" ma:contentTypeScope="" ma:versionID="67f257b0c3b151f38ff45e3fdf1a5da0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85cea8dd0df462744e16762cbd1b6679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485255-A9C6-4741-88A2-9E04420345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0EAECF-F414-4F63-98C6-16E93B3C56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F3E38F-8031-4491-9698-DA4384CB76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EEBCC5-76D4-4DB2-BDE1-A5AF707AB0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347</Words>
  <Characters>1984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lastPrinted>2022-09-16T13:03:00Z</cp:lastPrinted>
  <dcterms:created xsi:type="dcterms:W3CDTF">2022-09-19T09:07:00Z</dcterms:created>
  <dcterms:modified xsi:type="dcterms:W3CDTF">2022-09-19T09:26:00Z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</Properties>
</file>