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212CF" w14:textId="77777777" w:rsidR="00BF0F93" w:rsidRPr="003A315D" w:rsidRDefault="00213F87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МЕТОДИКА </w:t>
      </w:r>
    </w:p>
    <w:p w14:paraId="597BEB67" w14:textId="4220007C" w:rsidR="00A343F3" w:rsidRPr="003A315D" w:rsidRDefault="00213F87" w:rsidP="1F905DD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 ОПРЕДЕЛЯНЕ НА КОМПЛЕКСНАТА ОЦЕНКА НА ОФЕРТИТЕ</w:t>
      </w:r>
      <w:r w:rsidR="00C54C31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РЕФЕРИРАЩИ</w:t>
      </w:r>
      <w:r w:rsidR="000B237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КЪМ ИНДЕКС</w:t>
      </w:r>
      <w:r w:rsidR="5079F9FD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TTF</w:t>
      </w:r>
    </w:p>
    <w:p w14:paraId="0BE9E62C" w14:textId="5428E6FB" w:rsidR="00213F87" w:rsidRPr="003A315D" w:rsidRDefault="00F65CE0" w:rsidP="00BF0F93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в</w:t>
      </w:r>
      <w:r w:rsidR="00213F87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процедура с предмет:</w:t>
      </w:r>
    </w:p>
    <w:p w14:paraId="210EBA3D" w14:textId="77777777" w:rsidR="00502D87" w:rsidRPr="003A315D" w:rsidRDefault="00EC083D" w:rsidP="00502D8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„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Доставка на втечнен природен газ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(LNG) 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нуждите на „Булгаргаз“ ЕАД </w:t>
      </w:r>
    </w:p>
    <w:p w14:paraId="403211E9" w14:textId="1C3E6754" w:rsidR="00EC083D" w:rsidRPr="003A315D" w:rsidRDefault="00EC083D" w:rsidP="00AF0054">
      <w:pPr>
        <w:spacing w:line="240" w:lineRule="auto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за </w:t>
      </w:r>
      <w:r w:rsidR="00AF0054"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>периода 2024-2034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bg-BG"/>
        </w:rPr>
        <w:t xml:space="preserve"> г</w:t>
      </w:r>
      <w:r w:rsidRPr="003A315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.</w:t>
      </w:r>
      <w:r w:rsidRPr="003A315D">
        <w:rPr>
          <w:rFonts w:ascii="Times New Roman" w:eastAsia="Calibri" w:hAnsi="Times New Roman" w:cs="Times New Roman"/>
          <w:i/>
          <w:iCs/>
          <w:sz w:val="24"/>
          <w:szCs w:val="24"/>
          <w:lang w:val="bg-BG"/>
        </w:rPr>
        <w:t>“</w:t>
      </w:r>
    </w:p>
    <w:p w14:paraId="21E05BAB" w14:textId="77777777" w:rsidR="00EC083D" w:rsidRPr="003A315D" w:rsidRDefault="00EC083D" w:rsidP="00213F87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BDBD5F9" w14:textId="64F70975" w:rsidR="00D127C2" w:rsidRPr="003A315D" w:rsidRDefault="009036EE" w:rsidP="003A31F2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Комплексната оценка на офертите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(KO)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ще се определя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като сумарна стойност на </w:t>
      </w:r>
      <w:r w:rsidR="000E470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четири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показателя по формулата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:</w:t>
      </w:r>
    </w:p>
    <w:p w14:paraId="1795FB53" w14:textId="76BB10AF" w:rsidR="00D127C2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O=K1+K2</w:t>
      </w:r>
      <w:r w:rsidR="0088293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+К3</w:t>
      </w:r>
      <w:r w:rsidR="007517FF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+К4</w:t>
      </w:r>
      <w:r w:rsidR="0090110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+К5</w:t>
      </w:r>
      <w:r w:rsidR="00D127C2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,</w:t>
      </w:r>
    </w:p>
    <w:p w14:paraId="749002E0" w14:textId="59F24E4F" w:rsidR="009036EE" w:rsidRPr="003A315D" w:rsidRDefault="009036EE" w:rsidP="009036EE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53CB43B5" w14:textId="77777777" w:rsidR="009036EE" w:rsidRPr="003A315D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К1 е предложената цена</w:t>
      </w:r>
    </w:p>
    <w:p w14:paraId="62CE3594" w14:textId="2EB923E8" w:rsidR="00901102" w:rsidRDefault="009036EE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2C5B4E">
        <w:rPr>
          <w:rFonts w:ascii="Times New Roman" w:eastAsia="Calibri" w:hAnsi="Times New Roman" w:cs="Times New Roman"/>
          <w:sz w:val="24"/>
          <w:szCs w:val="24"/>
          <w:lang w:val="bg-BG"/>
        </w:rPr>
        <w:t>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901102" w:rsidRPr="00901102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срок за </w:t>
      </w:r>
      <w:r w:rsidR="00EE591E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Start w:id="0" w:name="_Hlk119491788"/>
      <w:r w:rsidR="00EE591E">
        <w:rPr>
          <w:rFonts w:ascii="Times New Roman" w:eastAsia="Calibri" w:hAnsi="Times New Roman" w:cs="Times New Roman"/>
          <w:sz w:val="24"/>
          <w:szCs w:val="24"/>
          <w:lang w:val="bg-BG"/>
        </w:rPr>
        <w:t>промяна на графика на доставка</w:t>
      </w:r>
      <w:r w:rsidR="0090110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bookmarkEnd w:id="0"/>
    </w:p>
    <w:p w14:paraId="37F16C2B" w14:textId="7C633C5C" w:rsidR="009036EE" w:rsidRPr="003A315D" w:rsidRDefault="00901102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К3 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са предложените условия за плащане</w:t>
      </w:r>
    </w:p>
    <w:p w14:paraId="676042CF" w14:textId="1C9327FA" w:rsidR="007517FF" w:rsidRPr="002C5B4E" w:rsidRDefault="007517FF" w:rsidP="002C5B4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</w:t>
      </w:r>
      <w:r w:rsidR="00901102">
        <w:rPr>
          <w:rFonts w:ascii="Times New Roman" w:eastAsia="Calibri" w:hAnsi="Times New Roman" w:cs="Times New Roman"/>
          <w:sz w:val="24"/>
          <w:szCs w:val="24"/>
          <w:lang w:val="bg-BG"/>
        </w:rPr>
        <w:t>4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са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брой години </w:t>
      </w:r>
      <w:r w:rsidR="009D25F8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на доставка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, които могат да бъдат осигурени от продавача</w:t>
      </w:r>
    </w:p>
    <w:p w14:paraId="27873509" w14:textId="1F7F8121" w:rsidR="00951EC1" w:rsidRPr="003A315D" w:rsidRDefault="00951EC1" w:rsidP="009036EE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</w:t>
      </w:r>
      <w:r w:rsidR="00901102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5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е пропорция на фиксираното годишно количество което може да бъде взето през следващата/щите година/и</w:t>
      </w:r>
    </w:p>
    <w:p w14:paraId="43CF794C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D5D930" w14:textId="77777777" w:rsidR="009036EE" w:rsidRPr="003A315D" w:rsidRDefault="009036EE" w:rsidP="00CA53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всеки показател се определя, както следва:</w:t>
      </w:r>
    </w:p>
    <w:p w14:paraId="09F9DA96" w14:textId="77777777" w:rsidR="009036EE" w:rsidRPr="003A315D" w:rsidRDefault="009036EE" w:rsidP="009036E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7A27CF" w14:textId="66B025C0" w:rsidR="00B142AA" w:rsidRPr="003A315D" w:rsidRDefault="009036EE" w:rsidP="005D6C13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К1 Ценово предложение</w:t>
      </w:r>
      <w:r w:rsidR="005D6C1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BCCFD98" w14:textId="1D38FFEC" w:rsidR="000E470F" w:rsidRPr="003A315D" w:rsidRDefault="00B142AA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на показателя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0A3824"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="00474472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0 </w:t>
      </w:r>
      <w:r w:rsid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Максималният брой точки, които може да се получат по този показател е 50 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точки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  <w:r w:rsidR="002521E1" w:rsidRPr="003A315D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14:paraId="2ACDFF39" w14:textId="77777777" w:rsidR="000E470F" w:rsidRPr="003A315D" w:rsidRDefault="000E470F" w:rsidP="00264F86">
      <w:pPr>
        <w:spacing w:after="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2B31099F" w14:textId="3A9E9BFA" w:rsidR="009036EE" w:rsidRDefault="002521E1" w:rsidP="00273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315D">
        <w:rPr>
          <w:rFonts w:ascii="Times New Roman" w:hAnsi="Times New Roman" w:cs="Times New Roman"/>
          <w:sz w:val="24"/>
          <w:szCs w:val="24"/>
          <w:lang w:val="bg-BG"/>
        </w:rPr>
        <w:t>Максимален възможен брой точки по комплексната оценка ще получи офертата на участника, който е предложил най-ниската цена. Най-ниска цена е предложената цена с най-голяма отстъпка в евро за MWh към TTF front month</w:t>
      </w:r>
      <w:r w:rsidRPr="003A315D">
        <w:rPr>
          <w:rFonts w:ascii="Times New Roman" w:hAnsi="Times New Roman" w:cs="Times New Roman"/>
          <w:sz w:val="24"/>
          <w:szCs w:val="24"/>
        </w:rPr>
        <w:t>.</w:t>
      </w:r>
    </w:p>
    <w:p w14:paraId="71D29E75" w14:textId="77777777" w:rsidR="002738DB" w:rsidRPr="002738DB" w:rsidRDefault="002738DB" w:rsidP="002738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07350" w14:textId="77777777" w:rsidR="009036EE" w:rsidRPr="003A315D" w:rsidRDefault="009036EE" w:rsidP="004D25FD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6FC48FF6" w14:textId="61ECA754" w:rsidR="009036EE" w:rsidRPr="003A315D" w:rsidRDefault="00EA4936" w:rsidP="007F2BB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К1 = 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(n</w:t>
      </w:r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Х/</w:t>
      </w:r>
      <w:proofErr w:type="spellStart"/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="009036EE"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)*</w:t>
      </w:r>
      <w:r w:rsidR="000A3824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5</w:t>
      </w:r>
      <w:r w:rsidR="007F2BBE"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, където</w:t>
      </w:r>
      <w:r w:rsidR="009036EE" w:rsidRPr="003A315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2D3D0A5" w14:textId="2F5DAD78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Х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предложената отстъпка на конкретния участник</w:t>
      </w:r>
    </w:p>
    <w:p w14:paraId="174212DB" w14:textId="7337E0E2" w:rsidR="00FB5FE6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proofErr w:type="spellStart"/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nMax</w:t>
      </w:r>
      <w:proofErr w:type="spellEnd"/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–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0E470F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най</w:t>
      </w:r>
      <w:r w:rsidR="00810A16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-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високата отстъпка, от всички оферти с цени рефериращи към </w:t>
      </w:r>
      <w:r w:rsidRPr="003A315D">
        <w:rPr>
          <w:rFonts w:ascii="Times New Roman" w:eastAsia="Calibri" w:hAnsi="Times New Roman" w:cs="Times New Roman"/>
          <w:sz w:val="24"/>
          <w:szCs w:val="24"/>
        </w:rPr>
        <w:t xml:space="preserve">TTF </w:t>
      </w:r>
      <w:proofErr w:type="spellStart"/>
      <w:r w:rsidRPr="003A315D">
        <w:rPr>
          <w:rFonts w:ascii="Times New Roman" w:eastAsia="Calibri" w:hAnsi="Times New Roman" w:cs="Times New Roman"/>
          <w:sz w:val="24"/>
          <w:szCs w:val="24"/>
        </w:rPr>
        <w:t>fm</w:t>
      </w:r>
      <w:proofErr w:type="spellEnd"/>
      <w:r w:rsidR="00FB5FE6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1F509D20" w14:textId="77777777" w:rsidR="00A76943" w:rsidRPr="003A315D" w:rsidRDefault="00A76943" w:rsidP="00A76943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</w:p>
    <w:p w14:paraId="79AEC357" w14:textId="72290065" w:rsidR="00264F86" w:rsidRPr="009C6E02" w:rsidRDefault="00A76943" w:rsidP="00264F86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К2 </w:t>
      </w:r>
      <w:r w:rsidR="005F6777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Срок за заявяване на </w:t>
      </w:r>
      <w:r w:rsidR="0005088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график за доставка</w:t>
      </w:r>
    </w:p>
    <w:p w14:paraId="5CB21F0F" w14:textId="70BACCDE" w:rsidR="000E470F" w:rsidRPr="003A315D" w:rsidRDefault="00810A16" w:rsidP="00264F8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на показателя в комплексната оценка е 5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%. </w:t>
      </w:r>
      <w:r w:rsidR="006133EB" w:rsidRPr="006133EB">
        <w:rPr>
          <w:rFonts w:ascii="Times New Roman" w:eastAsia="Calibri" w:hAnsi="Times New Roman" w:cs="Times New Roman"/>
          <w:sz w:val="24"/>
          <w:szCs w:val="24"/>
          <w:lang w:val="bg-BG"/>
        </w:rPr>
        <w:t>Максималният брой точки, които може да се получат по този показател е 5</w:t>
      </w:r>
      <w:r w:rsid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2521E1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точки. </w:t>
      </w:r>
    </w:p>
    <w:p w14:paraId="5587A6E3" w14:textId="7D53728D" w:rsidR="00810A16" w:rsidRPr="003A315D" w:rsidRDefault="002521E1" w:rsidP="00264F86">
      <w:pPr>
        <w:rPr>
          <w:rFonts w:ascii="Times New Roman" w:eastAsia="Calibri" w:hAnsi="Times New Roman" w:cs="Times New Roman"/>
          <w:sz w:val="24"/>
          <w:szCs w:val="24"/>
          <w:lang w:val="bg-BG"/>
        </w:rPr>
      </w:pPr>
      <w:bookmarkStart w:id="1" w:name="_Hlk119491823"/>
      <w:r w:rsidRPr="003A315D"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Максимален възможен брой точки по комплексната оценка ще получи офертата на участника, който е предложил </w:t>
      </w:r>
      <w:r w:rsidR="00EE591E">
        <w:rPr>
          <w:rFonts w:ascii="Times New Roman" w:hAnsi="Times New Roman" w:cs="Times New Roman"/>
          <w:sz w:val="24"/>
          <w:szCs w:val="24"/>
          <w:lang w:val="bg-BG"/>
        </w:rPr>
        <w:t>най-краткия срок за промяна на графика за доставка преди осъществяването й.</w:t>
      </w:r>
    </w:p>
    <w:p w14:paraId="23BFAE33" w14:textId="1864A6D0" w:rsidR="00810A16" w:rsidRPr="003A315D" w:rsidRDefault="00407F81" w:rsidP="007E5D35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Оценката по този показател се изчислява по следната формула: </w:t>
      </w:r>
    </w:p>
    <w:p w14:paraId="1A456C1E" w14:textId="055E8822" w:rsidR="004520B4" w:rsidRPr="003A315D" w:rsidRDefault="004520B4" w:rsidP="00901102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При срок за </w:t>
      </w:r>
      <w:r w:rsidR="00EE591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промяна</w:t>
      </w:r>
      <w:r w:rsidR="00EE591E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на график</w:t>
      </w:r>
      <w:r w:rsidR="00EE591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за доставка повече от 60 дни</w:t>
      </w:r>
      <w:r w:rsidR="00EE591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преди договорения срок за доставка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 0 точки, за всички останали случаи, следната формула:</w:t>
      </w:r>
    </w:p>
    <w:bookmarkEnd w:id="1"/>
    <w:p w14:paraId="74518334" w14:textId="77777777" w:rsidR="004520B4" w:rsidRPr="003A315D" w:rsidRDefault="004520B4" w:rsidP="0018220A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2EF9895E" w14:textId="640D3CC9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K2 =</w:t>
      </w:r>
      <w:proofErr w:type="spellStart"/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nMin</w:t>
      </w:r>
      <w:proofErr w:type="spellEnd"/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ND /</w:t>
      </w:r>
      <w:proofErr w:type="spellStart"/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nX</w:t>
      </w:r>
      <w:proofErr w:type="spellEnd"/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ND</w:t>
      </w:r>
      <w:r w:rsidRPr="1273FD24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  <w:lang w:val="bg-BG"/>
        </w:rPr>
        <w:t>*5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,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където:</w:t>
      </w:r>
    </w:p>
    <w:p w14:paraId="36179D03" w14:textId="77777777" w:rsidR="0018220A" w:rsidRPr="003A315D" w:rsidRDefault="0018220A" w:rsidP="0018220A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42EF48F7" w14:textId="646C3146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nMin</w:t>
      </w:r>
      <w:proofErr w:type="spellEnd"/>
      <w:r w:rsidR="00E75F6F"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</w:rPr>
        <w:t xml:space="preserve">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- минимален </w:t>
      </w:r>
      <w:r w:rsidR="009C5FC7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период в брой дни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от всички оферти</w:t>
      </w:r>
    </w:p>
    <w:p w14:paraId="70CF1381" w14:textId="09DD79F0" w:rsidR="0018220A" w:rsidRPr="003A315D" w:rsidRDefault="0018220A" w:rsidP="00264F86">
      <w:pPr>
        <w:spacing w:after="0" w:line="240" w:lineRule="auto"/>
        <w:ind w:firstLine="720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proofErr w:type="spellStart"/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nX</w:t>
      </w:r>
      <w:proofErr w:type="spellEnd"/>
      <w:r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75F6F" w:rsidRPr="3837B8C5">
        <w:rPr>
          <w:rFonts w:ascii="Times New Roman" w:eastAsia="Segoe UI" w:hAnsi="Times New Roman" w:cs="Times New Roman"/>
          <w:b/>
          <w:color w:val="000000" w:themeColor="text1"/>
          <w:sz w:val="24"/>
          <w:szCs w:val="24"/>
        </w:rPr>
        <w:t>ND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–</w:t>
      </w:r>
      <w:r w:rsidR="00BF60D4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5D7B63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период в брой дни 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за конкретната оферта</w:t>
      </w:r>
    </w:p>
    <w:p w14:paraId="238C7BD8" w14:textId="77777777" w:rsidR="00264F86" w:rsidRPr="003A315D" w:rsidRDefault="00264F86" w:rsidP="004D25FD">
      <w:pP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</w:pPr>
    </w:p>
    <w:p w14:paraId="0781C641" w14:textId="0ADFA467" w:rsidR="00A76943" w:rsidRPr="003A315D" w:rsidRDefault="009036EE" w:rsidP="004D25FD">
      <w:pPr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К</w:t>
      </w:r>
      <w:r w:rsidR="00A76943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Условия за плащане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</w:p>
    <w:p w14:paraId="3ED5BC95" w14:textId="3AD2711C" w:rsidR="00BF60D4" w:rsidRPr="003A315D" w:rsidRDefault="00A76943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</w:t>
      </w:r>
      <w:r w:rsidR="009036EE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тносителна тежест в комплексната оценка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е </w:t>
      </w:r>
      <w:r w:rsidR="00FD37AE">
        <w:rPr>
          <w:rFonts w:ascii="Times New Roman" w:eastAsia="Calibri" w:hAnsi="Times New Roman" w:cs="Times New Roman"/>
          <w:sz w:val="24"/>
          <w:szCs w:val="24"/>
          <w:lang w:val="bg-BG"/>
        </w:rPr>
        <w:t>1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0</w:t>
      </w:r>
      <w:r w:rsid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%.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6133EB" w:rsidRP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Максималният брой точки, които може да се получат по този показател е </w:t>
      </w:r>
      <w:r w:rsidR="006133EB">
        <w:rPr>
          <w:rFonts w:ascii="Times New Roman" w:eastAsia="Calibri" w:hAnsi="Times New Roman" w:cs="Times New Roman"/>
          <w:sz w:val="24"/>
          <w:szCs w:val="24"/>
          <w:lang w:val="bg-BG"/>
        </w:rPr>
        <w:t>10</w:t>
      </w:r>
      <w:r w:rsidR="006133EB" w:rsidRPr="006133EB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="003F39C5"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точки. </w:t>
      </w:r>
    </w:p>
    <w:p w14:paraId="554747A4" w14:textId="109BAA02" w:rsidR="009036EE" w:rsidRPr="003A315D" w:rsidRDefault="003F39C5" w:rsidP="00264F86">
      <w:pPr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К3 ще получи офертата на участник, който е предложил най-изгодни условия за плащане. Най-изгодни условия за плащане са: най-нисък % авансово плащане и най-дълъг срок за плащане след доставката.</w:t>
      </w:r>
    </w:p>
    <w:p w14:paraId="5F213AD7" w14:textId="77777777" w:rsidR="001D10E4" w:rsidRPr="003A315D" w:rsidRDefault="009036EE" w:rsidP="004D25FD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Оценката по този показател се определя въз основа на сумарната стойност на два подпоказателя, по формулата</w:t>
      </w:r>
      <w:r w:rsidR="001D10E4" w:rsidRPr="003A315D">
        <w:rPr>
          <w:rFonts w:ascii="Times New Roman" w:eastAsia="Calibri" w:hAnsi="Times New Roman" w:cs="Times New Roman"/>
          <w:sz w:val="24"/>
          <w:szCs w:val="24"/>
        </w:rPr>
        <w:t>: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2A944A8D" w14:textId="04059531" w:rsidR="009036EE" w:rsidRPr="003A315D" w:rsidRDefault="009036EE" w:rsidP="003A315D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</w:rPr>
        <w:t>=K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.1+К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.2, 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където:</w:t>
      </w:r>
    </w:p>
    <w:p w14:paraId="15FCD340" w14:textId="65391F3D" w:rsidR="009036EE" w:rsidRPr="003A315D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размер на авансовото плащане в % от цената</w:t>
      </w:r>
    </w:p>
    <w:p w14:paraId="1F40F16E" w14:textId="350F25FC" w:rsidR="009036EE" w:rsidRDefault="009036EE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е срок за плащане на цената след доставката, определен в дни.</w:t>
      </w:r>
    </w:p>
    <w:p w14:paraId="2130F789" w14:textId="77777777" w:rsidR="003B3B05" w:rsidRPr="003A315D" w:rsidRDefault="003B3B05" w:rsidP="003A315D">
      <w:pPr>
        <w:ind w:left="360" w:firstLine="36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4F5025A" w14:textId="5B1BF6F3" w:rsidR="009036EE" w:rsidRPr="003A315D" w:rsidRDefault="009036EE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.1 и К</w:t>
      </w:r>
      <w:r w:rsidR="00E067BA"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3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9036EE" w:rsidRPr="003A315D" w14:paraId="62D34A93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68036D" w14:textId="28B08043" w:rsidR="009036EE" w:rsidRPr="003A315D" w:rsidRDefault="009036EE" w:rsidP="00BF6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.1 Авансово плащане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82013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0D715DA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99AAC" w14:textId="1065DA43" w:rsidR="009036EE" w:rsidRPr="003A315D" w:rsidRDefault="006A40AC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50%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F79F9" w14:textId="2DDB847A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9036EE" w:rsidRPr="003A315D" w14:paraId="56E8BE89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4895" w14:textId="2E7304CC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 xml:space="preserve"> </w:t>
            </w:r>
            <w:r w:rsidR="00610988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4</w:t>
            </w:r>
            <w:r w:rsidR="00D3478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0%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31D52" w14:textId="49F9618B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</w:t>
            </w:r>
          </w:p>
        </w:tc>
      </w:tr>
      <w:tr w:rsidR="009036EE" w:rsidRPr="003A315D" w14:paraId="3888433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26F40" w14:textId="0D8BD264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624D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2D027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3A315D" w14:paraId="18D318E3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71654" w14:textId="4812F65B" w:rsidR="009036EE" w:rsidRPr="003A315D" w:rsidRDefault="009036EE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3567F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2</w:t>
            </w: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078B1" w14:textId="4D9D5DF9" w:rsidR="009036EE" w:rsidRPr="00FD37AE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4</w:t>
            </w:r>
          </w:p>
        </w:tc>
      </w:tr>
      <w:tr w:rsidR="009036EE" w:rsidRPr="003A315D" w14:paraId="7B191D0F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763B" w14:textId="1A81EB76" w:rsidR="009036EE" w:rsidRPr="003A315D" w:rsidRDefault="0023567F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до 10</w:t>
            </w:r>
            <w:r w:rsidR="00941BCC" w:rsidRPr="003A31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  <w:t>%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B75C" w14:textId="05C607BA" w:rsidR="009036EE" w:rsidRPr="003A315D" w:rsidRDefault="00FD37A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9036EE" w:rsidRPr="003A315D" w14:paraId="3DC8E768" w14:textId="77777777" w:rsidTr="00E0673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7CC416" w14:textId="06C8A34D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3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.2 Срок за плащане след </w:t>
            </w:r>
            <w:r w:rsidR="00E067BA"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 xml:space="preserve">последен ден на </w:t>
            </w: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B2862" w14:textId="77777777" w:rsidR="009036EE" w:rsidRPr="003A315D" w:rsidRDefault="009036EE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bg-BG"/>
              </w:rPr>
              <w:t>Точки</w:t>
            </w:r>
          </w:p>
        </w:tc>
      </w:tr>
      <w:tr w:rsidR="009036EE" w:rsidRPr="003A315D" w14:paraId="75DD75B4" w14:textId="77777777" w:rsidTr="00264F86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80CF1" w14:textId="229B5404" w:rsidR="009036EE" w:rsidRPr="003A315D" w:rsidRDefault="003B3B05" w:rsidP="00E0673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п</w:t>
            </w:r>
            <w:r w:rsidR="00DC2E7C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 xml:space="preserve">од </w:t>
            </w:r>
            <w:r w:rsidR="00B40CE1" w:rsidRPr="003A315D">
              <w:rPr>
                <w:rFonts w:ascii="Times New Roman" w:eastAsia="Calibri" w:hAnsi="Times New Roman" w:cs="Times New Roman"/>
                <w:sz w:val="24"/>
                <w:szCs w:val="24"/>
                <w:lang w:val="bg-BG"/>
              </w:rPr>
              <w:t>10 дни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5781B" w14:textId="1C1901DB" w:rsidR="009036EE" w:rsidRPr="003A315D" w:rsidRDefault="00DC2E7C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0</w:t>
            </w:r>
          </w:p>
        </w:tc>
      </w:tr>
      <w:tr w:rsidR="009036EE" w:rsidRPr="003A315D" w14:paraId="27E32A5A" w14:textId="77777777" w:rsidTr="00264F86">
        <w:trPr>
          <w:trHeight w:val="300"/>
        </w:trPr>
        <w:tc>
          <w:tcPr>
            <w:tcW w:w="7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968AF" w14:textId="5F575971" w:rsidR="009036EE" w:rsidRPr="003A315D" w:rsidRDefault="00DC2E7C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10</w:t>
            </w:r>
            <w:r w:rsidR="003B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65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</w:t>
            </w:r>
            <w:r w:rsidR="003B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650A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</w:t>
            </w: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1E9CD" w14:textId="29F565BA" w:rsidR="009036EE" w:rsidRPr="003A315D" w:rsidRDefault="00DC2E7C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</w:t>
            </w:r>
          </w:p>
        </w:tc>
      </w:tr>
      <w:tr w:rsidR="009036EE" w:rsidRPr="003A315D" w14:paraId="3D319D16" w14:textId="77777777" w:rsidTr="00264F86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C801B" w14:textId="1F68B102" w:rsidR="009036EE" w:rsidRPr="003A315D" w:rsidRDefault="00DC2E7C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14</w:t>
            </w:r>
            <w:r w:rsidR="003B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58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-</w:t>
            </w:r>
            <w:r w:rsidR="003B3B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58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21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дни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B7B9A" w14:textId="6A444A72" w:rsidR="009036EE" w:rsidRPr="003A315D" w:rsidRDefault="005D7190" w:rsidP="00E067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9036EE" w:rsidRPr="003A315D" w14:paraId="7D7E9455" w14:textId="77777777" w:rsidTr="00E0673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1C2D" w14:textId="704B4957" w:rsidR="009036EE" w:rsidRPr="003A315D" w:rsidRDefault="003B3B05" w:rsidP="00E067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н</w:t>
            </w:r>
            <w:r w:rsidR="00580A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 </w:t>
            </w:r>
            <w:r w:rsidR="00DC2E7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21</w:t>
            </w:r>
            <w:r w:rsidR="00DC2E7C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36EE" w:rsidRPr="003A31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 xml:space="preserve">дни 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B341" w14:textId="7840C95B" w:rsidR="009036EE" w:rsidRPr="003A315D" w:rsidRDefault="00DC2E7C" w:rsidP="00E06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</w:tbl>
    <w:p w14:paraId="14C4E939" w14:textId="6E950514" w:rsidR="000835B0" w:rsidRDefault="000835B0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65F0C6F3" w14:textId="77777777" w:rsidR="003B3B05" w:rsidRPr="003A315D" w:rsidRDefault="003B3B05" w:rsidP="000835B0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bg-BG"/>
        </w:rPr>
      </w:pPr>
    </w:p>
    <w:p w14:paraId="20681DF8" w14:textId="77777777" w:rsidR="000835B0" w:rsidRPr="003A315D" w:rsidRDefault="000835B0" w:rsidP="000835B0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151DCD7" w14:textId="797D9836" w:rsidR="00F20924" w:rsidRPr="003A315D" w:rsidRDefault="00F20924" w:rsidP="000835B0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4 </w:t>
      </w:r>
      <w:r w:rsidR="000835B0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Брой години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="005E38C4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за дост</w:t>
      </w:r>
      <w:r w:rsidR="00DB5A67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а</w:t>
      </w:r>
      <w:r w:rsidR="005E38C4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вка</w:t>
      </w:r>
      <w:r w:rsidR="000835B0"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, които могат да бъдат осигурени от продавача </w:t>
      </w:r>
    </w:p>
    <w:p w14:paraId="0C875A60" w14:textId="77777777" w:rsidR="00D342F5" w:rsidRPr="003A315D" w:rsidRDefault="00D342F5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13C9AA26" w14:textId="746258D9" w:rsidR="00BF60D4" w:rsidRPr="003A315D" w:rsidRDefault="00D342F5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="000835B0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01229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3</w:t>
      </w:r>
      <w:r w:rsidR="002D6E24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0</w:t>
      </w:r>
      <w:r w:rsidR="000835B0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</w:t>
      </w:r>
      <w:r w:rsidR="006133EB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%. </w:t>
      </w:r>
      <w:r w:rsidR="006133EB" w:rsidRPr="006133EB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Максималният брой точки, които може да се получат по този показател е </w:t>
      </w:r>
      <w:r w:rsidR="006133EB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3</w:t>
      </w:r>
      <w:r w:rsidR="006133EB" w:rsidRPr="006133EB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0 </w:t>
      </w:r>
      <w:r w:rsidR="000835B0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точки</w:t>
      </w:r>
      <w:r w:rsidR="00BF60D4"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7193792C" w14:textId="77777777" w:rsidR="00BF60D4" w:rsidRPr="003A315D" w:rsidRDefault="00BF60D4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</w:p>
    <w:p w14:paraId="555289B6" w14:textId="51ABE9F3" w:rsidR="000835B0" w:rsidRPr="003A315D" w:rsidRDefault="00BF60D4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Максимален възможен брой точки по показател К4 ще получи офертата на участник, който е предложил най-дълъг период за доставка в години.</w:t>
      </w:r>
    </w:p>
    <w:p w14:paraId="4F6FC515" w14:textId="77777777" w:rsidR="00DB5A67" w:rsidRPr="003A315D" w:rsidRDefault="00DB5A67" w:rsidP="000835B0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</w:rPr>
      </w:pPr>
    </w:p>
    <w:p w14:paraId="64AFD55E" w14:textId="3428DAB8" w:rsidR="00DB5A67" w:rsidRPr="003A315D" w:rsidRDefault="00DB5A67" w:rsidP="00205CBE">
      <w:pPr>
        <w:spacing w:after="240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Начин за определяне на оценката по подпоказатели К4:</w:t>
      </w:r>
    </w:p>
    <w:tbl>
      <w:tblPr>
        <w:tblW w:w="8503" w:type="dxa"/>
        <w:tblLook w:val="04A0" w:firstRow="1" w:lastRow="0" w:firstColumn="1" w:lastColumn="0" w:noHBand="0" w:noVBand="1"/>
      </w:tblPr>
      <w:tblGrid>
        <w:gridCol w:w="7078"/>
        <w:gridCol w:w="1425"/>
      </w:tblGrid>
      <w:tr w:rsidR="00DB5A67" w:rsidRPr="003A315D" w14:paraId="2559073B" w14:textId="77777777" w:rsidTr="000071D1">
        <w:trPr>
          <w:trHeight w:val="315"/>
        </w:trPr>
        <w:tc>
          <w:tcPr>
            <w:tcW w:w="7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9960F2" w14:textId="7F01D55B" w:rsidR="00DB5A67" w:rsidRPr="003A315D" w:rsidRDefault="00DB5A67" w:rsidP="0000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К4 Брой години за доставка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91009" w14:textId="77777777" w:rsidR="00DB5A67" w:rsidRPr="003A315D" w:rsidRDefault="00DB5A67" w:rsidP="00007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bg-BG"/>
              </w:rPr>
              <w:t>Точки</w:t>
            </w:r>
          </w:p>
        </w:tc>
      </w:tr>
      <w:tr w:rsidR="003F39C5" w:rsidRPr="003A315D" w14:paraId="7152C883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E61ED" w14:textId="69931929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3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FA5A8" w14:textId="4D7E5E9E" w:rsidR="003F39C5" w:rsidRPr="003A315D" w:rsidRDefault="002D6E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3</w:t>
            </w:r>
          </w:p>
        </w:tc>
      </w:tr>
      <w:tr w:rsidR="003F39C5" w:rsidRPr="003A315D" w14:paraId="7ADF0A8C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3496C" w14:textId="54E27F88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g-BG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5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46338" w14:textId="27848009" w:rsidR="003F39C5" w:rsidRPr="003A315D" w:rsidRDefault="002D6E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bg-BG"/>
              </w:rPr>
              <w:t>5</w:t>
            </w:r>
          </w:p>
        </w:tc>
      </w:tr>
      <w:tr w:rsidR="003F39C5" w:rsidRPr="003A315D" w14:paraId="53379A04" w14:textId="77777777" w:rsidTr="000071D1">
        <w:trPr>
          <w:trHeight w:val="300"/>
        </w:trPr>
        <w:tc>
          <w:tcPr>
            <w:tcW w:w="7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8755" w14:textId="4BC29B4C" w:rsidR="003F39C5" w:rsidRPr="003A315D" w:rsidRDefault="003F39C5" w:rsidP="003F39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15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bg-BG"/>
              </w:rPr>
              <w:t>Доставка за период от 10 години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A611" w14:textId="296C0E73" w:rsidR="003F39C5" w:rsidRPr="003A315D" w:rsidRDefault="000A3824" w:rsidP="003F39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</w:t>
            </w:r>
            <w:r w:rsidR="002D6E24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</w:t>
            </w:r>
          </w:p>
        </w:tc>
      </w:tr>
    </w:tbl>
    <w:p w14:paraId="551A3FCA" w14:textId="10D8FA1A" w:rsidR="00205CBE" w:rsidRDefault="00205CB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566B2047" w14:textId="01B6433F" w:rsidR="0086301F" w:rsidRPr="0086301F" w:rsidRDefault="0086301F" w:rsidP="0086301F">
      <w:pPr>
        <w:spacing w:after="0" w:line="240" w:lineRule="auto"/>
        <w:jc w:val="both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</w:pPr>
      <w:r w:rsidRPr="003A315D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К</w:t>
      </w:r>
      <w:r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>5</w:t>
      </w:r>
      <w:r w:rsidRPr="003A315D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bg-BG"/>
        </w:rPr>
        <w:t xml:space="preserve"> </w:t>
      </w:r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Пропорция на фиксираното годишно количество което може да бъде взето през следващата/</w:t>
      </w:r>
      <w:proofErr w:type="spellStart"/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>щите</w:t>
      </w:r>
      <w:proofErr w:type="spellEnd"/>
      <w:r w:rsidRPr="0086301F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година/и</w:t>
      </w:r>
      <w:r w:rsidR="00603846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u w:val="single"/>
          <w:lang w:val="bg-BG"/>
        </w:rPr>
        <w:t xml:space="preserve"> -</w:t>
      </w:r>
      <w:r w:rsidR="00603846" w:rsidRPr="006038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46" w:rsidRPr="00C07D28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="00603846" w:rsidRPr="00C0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46" w:rsidRPr="00C07D28">
        <w:rPr>
          <w:rFonts w:ascii="Times New Roman" w:hAnsi="Times New Roman" w:cs="Times New Roman"/>
          <w:sz w:val="24"/>
          <w:szCs w:val="24"/>
        </w:rPr>
        <w:t>по-малко</w:t>
      </w:r>
      <w:proofErr w:type="spellEnd"/>
      <w:r w:rsidR="00603846" w:rsidRPr="00C07D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03846" w:rsidRPr="00C07D2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603846" w:rsidRPr="00C07D28">
        <w:rPr>
          <w:rFonts w:ascii="Times New Roman" w:hAnsi="Times New Roman" w:cs="Times New Roman"/>
          <w:sz w:val="24"/>
          <w:szCs w:val="24"/>
        </w:rPr>
        <w:t xml:space="preserve"> </w:t>
      </w:r>
      <w:r w:rsidR="00603846" w:rsidRPr="00C07D28">
        <w:rPr>
          <w:rFonts w:ascii="Times New Roman" w:hAnsi="Times New Roman" w:cs="Times New Roman"/>
          <w:sz w:val="24"/>
          <w:szCs w:val="24"/>
          <w:lang w:val="ru-RU"/>
        </w:rPr>
        <w:t>10 %.</w:t>
      </w:r>
    </w:p>
    <w:p w14:paraId="6EFF624D" w14:textId="7F804E41" w:rsidR="0086301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E83CCF3" w14:textId="77777777" w:rsidR="00010D78" w:rsidRPr="003A315D" w:rsidRDefault="00010D78" w:rsidP="00010D78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Относителна тежест в комплексната оценка е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%. Б</w:t>
      </w:r>
      <w:r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рой точки, които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се получават по</w:t>
      </w:r>
      <w:r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този показател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-</w:t>
      </w:r>
      <w:r w:rsidRPr="00396B43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 xml:space="preserve"> 5 точки</w:t>
      </w:r>
      <w:r w:rsidRPr="003A315D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.</w:t>
      </w:r>
    </w:p>
    <w:p w14:paraId="415A4FEF" w14:textId="77777777" w:rsidR="00010D78" w:rsidRDefault="00010D78" w:rsidP="00010D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0B94C81" w14:textId="77777777" w:rsidR="00010D78" w:rsidRPr="00FD37AE" w:rsidRDefault="00010D78" w:rsidP="00010D78">
      <w:pPr>
        <w:spacing w:after="0" w:line="240" w:lineRule="auto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sz w:val="24"/>
          <w:szCs w:val="24"/>
          <w:lang w:val="bg-BG"/>
        </w:rPr>
        <w:t>Т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очки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те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по показател К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>5</w:t>
      </w: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ще получи офертата на участник, който е предложил 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възможност за прехвърлянето на пропорция от годишното </w:t>
      </w:r>
      <w:r w:rsidRPr="00FD37AE">
        <w:rPr>
          <w:rFonts w:ascii="Times New Roman" w:eastAsia="Segoe UI" w:hAnsi="Times New Roman" w:cs="Times New Roman"/>
          <w:color w:val="000000" w:themeColor="text1"/>
          <w:sz w:val="24"/>
          <w:szCs w:val="24"/>
          <w:lang w:val="bg-BG"/>
        </w:rPr>
        <w:t>количество да бъде взето през следващата/щите година/и.</w:t>
      </w:r>
    </w:p>
    <w:p w14:paraId="1DDF695E" w14:textId="7A8E8C40" w:rsidR="0086301F" w:rsidRDefault="0086301F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49A77C98" w14:textId="74C02136" w:rsidR="00FD37AE" w:rsidRPr="00FD37AE" w:rsidRDefault="00FD37AE" w:rsidP="00205CB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</w:pPr>
      <w:r w:rsidRPr="00FD37A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Крайно класиране</w:t>
      </w:r>
    </w:p>
    <w:p w14:paraId="5D08C45A" w14:textId="11250AC1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Крайното класиране на допуснатите оферти се извършва в низходящ ред, на база получената комплексна оценка за всяка оферта. На първо място се класира участникът, чиято оферта е получила най-висока комплексна оценка (най-голям брой точки). </w:t>
      </w:r>
    </w:p>
    <w:p w14:paraId="34619DDE" w14:textId="77777777" w:rsidR="009036EE" w:rsidRPr="003A315D" w:rsidRDefault="009036EE" w:rsidP="00205CBE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Когато комплексните оценки на две или повече оферти са равни, с предимство се класира офертата, в която се съдържат по-изгодни предложения, преценени в следния ред: </w:t>
      </w:r>
    </w:p>
    <w:p w14:paraId="66933FC5" w14:textId="23A04FC8" w:rsidR="009036EE" w:rsidRPr="003A315D" w:rsidRDefault="009036EE" w:rsidP="009C6E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по-ниска предложена цена при по-висока предложена отстъпка в EUR за MWh към TTF front month;</w:t>
      </w:r>
    </w:p>
    <w:p w14:paraId="539C7502" w14:textId="77777777" w:rsidR="00605498" w:rsidRPr="003A315D" w:rsidRDefault="00605498" w:rsidP="00857F3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</w:p>
    <w:p w14:paraId="1C1C2C6F" w14:textId="77777777" w:rsidR="00F51502" w:rsidRDefault="009036EE" w:rsidP="00F51502">
      <w:pPr>
        <w:ind w:firstLine="720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 по-изгодни условия за плащане</w:t>
      </w:r>
      <w:r w:rsidR="00AA0A98">
        <w:rPr>
          <w:rFonts w:ascii="Times New Roman" w:eastAsia="Calibri" w:hAnsi="Times New Roman" w:cs="Times New Roman"/>
          <w:sz w:val="24"/>
          <w:szCs w:val="24"/>
          <w:lang w:val="bg-BG"/>
        </w:rPr>
        <w:t>;</w:t>
      </w:r>
    </w:p>
    <w:p w14:paraId="53FBEF83" w14:textId="395F13E0" w:rsidR="00FC4EF1" w:rsidRPr="00F51502" w:rsidRDefault="00F51502" w:rsidP="00F5150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3A315D">
        <w:rPr>
          <w:rFonts w:ascii="Times New Roman" w:eastAsia="Calibri" w:hAnsi="Times New Roman" w:cs="Times New Roman"/>
          <w:sz w:val="24"/>
          <w:szCs w:val="24"/>
          <w:lang w:val="bg-BG"/>
        </w:rPr>
        <w:t>•</w:t>
      </w:r>
      <w:r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</w:t>
      </w:r>
      <w:r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по-изгодни условия за доставка</w:t>
      </w:r>
      <w:r w:rsidR="009036EE" w:rsidRPr="00F51502">
        <w:rPr>
          <w:rFonts w:ascii="Times New Roman" w:eastAsia="Calibri" w:hAnsi="Times New Roman" w:cs="Times New Roman"/>
          <w:sz w:val="24"/>
          <w:szCs w:val="24"/>
          <w:lang w:val="bg-BG"/>
        </w:rPr>
        <w:t>.</w:t>
      </w:r>
    </w:p>
    <w:sectPr w:rsidR="00FC4EF1" w:rsidRPr="00F51502" w:rsidSect="009036EE">
      <w:headerReference w:type="default" r:id="rId10"/>
      <w:pgSz w:w="12240" w:h="15840"/>
      <w:pgMar w:top="1134" w:right="1417" w:bottom="993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0592A6" w14:textId="77777777" w:rsidR="00654187" w:rsidRDefault="00654187" w:rsidP="00A343F3">
      <w:pPr>
        <w:spacing w:after="0" w:line="240" w:lineRule="auto"/>
      </w:pPr>
      <w:r>
        <w:separator/>
      </w:r>
    </w:p>
  </w:endnote>
  <w:endnote w:type="continuationSeparator" w:id="0">
    <w:p w14:paraId="5E6EA1D6" w14:textId="77777777" w:rsidR="00654187" w:rsidRDefault="00654187" w:rsidP="00A343F3">
      <w:pPr>
        <w:spacing w:after="0" w:line="240" w:lineRule="auto"/>
      </w:pPr>
      <w:r>
        <w:continuationSeparator/>
      </w:r>
    </w:p>
  </w:endnote>
  <w:endnote w:type="continuationNotice" w:id="1">
    <w:p w14:paraId="16DC049F" w14:textId="77777777" w:rsidR="00654187" w:rsidRDefault="006541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4D1BE" w14:textId="77777777" w:rsidR="00654187" w:rsidRDefault="00654187" w:rsidP="00A343F3">
      <w:pPr>
        <w:spacing w:after="0" w:line="240" w:lineRule="auto"/>
      </w:pPr>
      <w:r>
        <w:separator/>
      </w:r>
    </w:p>
  </w:footnote>
  <w:footnote w:type="continuationSeparator" w:id="0">
    <w:p w14:paraId="2DDB100F" w14:textId="77777777" w:rsidR="00654187" w:rsidRDefault="00654187" w:rsidP="00A343F3">
      <w:pPr>
        <w:spacing w:after="0" w:line="240" w:lineRule="auto"/>
      </w:pPr>
      <w:r>
        <w:continuationSeparator/>
      </w:r>
    </w:p>
  </w:footnote>
  <w:footnote w:type="continuationNotice" w:id="1">
    <w:p w14:paraId="5442A54B" w14:textId="77777777" w:rsidR="00654187" w:rsidRDefault="006541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D286" w14:textId="2F2B3F04" w:rsidR="00A343F3" w:rsidRPr="00FE5155" w:rsidRDefault="00A343F3" w:rsidP="00502D87">
    <w:pPr>
      <w:pStyle w:val="Header"/>
      <w:jc w:val="both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Приложение № </w:t>
    </w:r>
    <w:r w:rsidR="000933C1">
      <w:rPr>
        <w:rFonts w:ascii="Times New Roman" w:hAnsi="Times New Roman" w:cs="Times New Roman"/>
        <w:i/>
        <w:iCs/>
        <w:sz w:val="20"/>
        <w:szCs w:val="20"/>
        <w:lang w:val="bg-BG"/>
      </w:rPr>
      <w:t xml:space="preserve">4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>Методика за определяне на комплексната оценка на офертите</w:t>
    </w:r>
    <w:r w:rsidR="00271287">
      <w:rPr>
        <w:rFonts w:ascii="Times New Roman" w:eastAsia="Calibri" w:hAnsi="Times New Roman" w:cs="Times New Roman"/>
        <w:i/>
        <w:iCs/>
        <w:sz w:val="20"/>
        <w:szCs w:val="20"/>
      </w:rPr>
      <w:t xml:space="preserve"> </w:t>
    </w:r>
    <w:r w:rsidR="002712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рефериращи към индекс </w:t>
    </w:r>
    <w:r w:rsidR="00FE5155">
      <w:rPr>
        <w:rFonts w:ascii="Times New Roman" w:eastAsia="Calibri" w:hAnsi="Times New Roman" w:cs="Times New Roman"/>
        <w:i/>
        <w:iCs/>
        <w:sz w:val="20"/>
        <w:szCs w:val="20"/>
      </w:rPr>
      <w:t>TTF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ACE10F0"/>
    <w:multiLevelType w:val="hybridMultilevel"/>
    <w:tmpl w:val="41A4C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3861D4"/>
    <w:multiLevelType w:val="hybridMultilevel"/>
    <w:tmpl w:val="66646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2E4E47"/>
    <w:multiLevelType w:val="hybridMultilevel"/>
    <w:tmpl w:val="82849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701401BB"/>
    <w:multiLevelType w:val="hybridMultilevel"/>
    <w:tmpl w:val="3B28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C48ED"/>
    <w:multiLevelType w:val="hybridMultilevel"/>
    <w:tmpl w:val="E15868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F2E6593"/>
    <w:multiLevelType w:val="hybridMultilevel"/>
    <w:tmpl w:val="46161E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17328688">
    <w:abstractNumId w:val="4"/>
  </w:num>
  <w:num w:numId="2" w16cid:durableId="2128115490">
    <w:abstractNumId w:val="0"/>
  </w:num>
  <w:num w:numId="3" w16cid:durableId="704406526">
    <w:abstractNumId w:val="2"/>
  </w:num>
  <w:num w:numId="4" w16cid:durableId="1083794411">
    <w:abstractNumId w:val="7"/>
  </w:num>
  <w:num w:numId="5" w16cid:durableId="110827313">
    <w:abstractNumId w:val="5"/>
  </w:num>
  <w:num w:numId="6" w16cid:durableId="937448352">
    <w:abstractNumId w:val="6"/>
  </w:num>
  <w:num w:numId="7" w16cid:durableId="900947296">
    <w:abstractNumId w:val="3"/>
  </w:num>
  <w:num w:numId="8" w16cid:durableId="1064599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04592"/>
    <w:rsid w:val="0000774D"/>
    <w:rsid w:val="00010D78"/>
    <w:rsid w:val="0001229E"/>
    <w:rsid w:val="000137FA"/>
    <w:rsid w:val="00033E64"/>
    <w:rsid w:val="00040E28"/>
    <w:rsid w:val="00046355"/>
    <w:rsid w:val="0005073D"/>
    <w:rsid w:val="00050883"/>
    <w:rsid w:val="00054A25"/>
    <w:rsid w:val="000747CC"/>
    <w:rsid w:val="000835B0"/>
    <w:rsid w:val="000933C1"/>
    <w:rsid w:val="000A23F3"/>
    <w:rsid w:val="000A3824"/>
    <w:rsid w:val="000B237A"/>
    <w:rsid w:val="000B547E"/>
    <w:rsid w:val="000D174B"/>
    <w:rsid w:val="000E14D2"/>
    <w:rsid w:val="000E348D"/>
    <w:rsid w:val="000E470F"/>
    <w:rsid w:val="00134B3C"/>
    <w:rsid w:val="00141562"/>
    <w:rsid w:val="0016303D"/>
    <w:rsid w:val="00174287"/>
    <w:rsid w:val="0018220A"/>
    <w:rsid w:val="00183877"/>
    <w:rsid w:val="001C3A72"/>
    <w:rsid w:val="001D10E4"/>
    <w:rsid w:val="001E2718"/>
    <w:rsid w:val="00200C33"/>
    <w:rsid w:val="00205CBE"/>
    <w:rsid w:val="00207BC3"/>
    <w:rsid w:val="002116C6"/>
    <w:rsid w:val="00213F87"/>
    <w:rsid w:val="0023567F"/>
    <w:rsid w:val="00247BFD"/>
    <w:rsid w:val="002521E1"/>
    <w:rsid w:val="00264F86"/>
    <w:rsid w:val="00271287"/>
    <w:rsid w:val="002738DB"/>
    <w:rsid w:val="002C5B4E"/>
    <w:rsid w:val="002D6E24"/>
    <w:rsid w:val="003016EB"/>
    <w:rsid w:val="00302AB3"/>
    <w:rsid w:val="00304543"/>
    <w:rsid w:val="00317109"/>
    <w:rsid w:val="00354A4B"/>
    <w:rsid w:val="00364C2C"/>
    <w:rsid w:val="003A315D"/>
    <w:rsid w:val="003A31F2"/>
    <w:rsid w:val="003A370D"/>
    <w:rsid w:val="003B3B05"/>
    <w:rsid w:val="003F39C5"/>
    <w:rsid w:val="00407F81"/>
    <w:rsid w:val="00416E73"/>
    <w:rsid w:val="00421C39"/>
    <w:rsid w:val="004520B4"/>
    <w:rsid w:val="00474472"/>
    <w:rsid w:val="00474978"/>
    <w:rsid w:val="0047750B"/>
    <w:rsid w:val="00477E41"/>
    <w:rsid w:val="004A6A41"/>
    <w:rsid w:val="004B6A1A"/>
    <w:rsid w:val="004C239E"/>
    <w:rsid w:val="004C5061"/>
    <w:rsid w:val="004D25FD"/>
    <w:rsid w:val="004D59CA"/>
    <w:rsid w:val="004E0EC1"/>
    <w:rsid w:val="004F5711"/>
    <w:rsid w:val="00502D87"/>
    <w:rsid w:val="0055045F"/>
    <w:rsid w:val="00575183"/>
    <w:rsid w:val="00580A37"/>
    <w:rsid w:val="0059181C"/>
    <w:rsid w:val="00593CB4"/>
    <w:rsid w:val="00597DA2"/>
    <w:rsid w:val="005A0CEA"/>
    <w:rsid w:val="005A3A80"/>
    <w:rsid w:val="005D6C13"/>
    <w:rsid w:val="005D7190"/>
    <w:rsid w:val="005D7B63"/>
    <w:rsid w:val="005E38C4"/>
    <w:rsid w:val="005E4309"/>
    <w:rsid w:val="005F6777"/>
    <w:rsid w:val="005F67F2"/>
    <w:rsid w:val="00603846"/>
    <w:rsid w:val="00605498"/>
    <w:rsid w:val="00610988"/>
    <w:rsid w:val="00610CA2"/>
    <w:rsid w:val="0061275A"/>
    <w:rsid w:val="006133EB"/>
    <w:rsid w:val="00637D43"/>
    <w:rsid w:val="00650A52"/>
    <w:rsid w:val="00651ED8"/>
    <w:rsid w:val="00654187"/>
    <w:rsid w:val="006A40AC"/>
    <w:rsid w:val="006A64DE"/>
    <w:rsid w:val="006C0679"/>
    <w:rsid w:val="006D7212"/>
    <w:rsid w:val="006E028E"/>
    <w:rsid w:val="007213A6"/>
    <w:rsid w:val="00721866"/>
    <w:rsid w:val="00724D45"/>
    <w:rsid w:val="00737FB2"/>
    <w:rsid w:val="007471CE"/>
    <w:rsid w:val="007517FF"/>
    <w:rsid w:val="00794EBD"/>
    <w:rsid w:val="007A30B3"/>
    <w:rsid w:val="007A5452"/>
    <w:rsid w:val="007B66FC"/>
    <w:rsid w:val="007E5D35"/>
    <w:rsid w:val="007F2BBE"/>
    <w:rsid w:val="00807C74"/>
    <w:rsid w:val="00810A16"/>
    <w:rsid w:val="0081527F"/>
    <w:rsid w:val="00847E87"/>
    <w:rsid w:val="008546CD"/>
    <w:rsid w:val="00857F33"/>
    <w:rsid w:val="0086301F"/>
    <w:rsid w:val="0088293F"/>
    <w:rsid w:val="00887707"/>
    <w:rsid w:val="008C2538"/>
    <w:rsid w:val="008D6AEC"/>
    <w:rsid w:val="008E2B23"/>
    <w:rsid w:val="008E61F2"/>
    <w:rsid w:val="008F568D"/>
    <w:rsid w:val="00901102"/>
    <w:rsid w:val="009036EE"/>
    <w:rsid w:val="00903A43"/>
    <w:rsid w:val="0090679D"/>
    <w:rsid w:val="00916FAD"/>
    <w:rsid w:val="009264DF"/>
    <w:rsid w:val="0093432A"/>
    <w:rsid w:val="00935C7C"/>
    <w:rsid w:val="009408EC"/>
    <w:rsid w:val="00941BCC"/>
    <w:rsid w:val="00951EC1"/>
    <w:rsid w:val="009526CD"/>
    <w:rsid w:val="00963917"/>
    <w:rsid w:val="00971E55"/>
    <w:rsid w:val="00992647"/>
    <w:rsid w:val="009964C0"/>
    <w:rsid w:val="009A19BB"/>
    <w:rsid w:val="009A34C1"/>
    <w:rsid w:val="009C5FC7"/>
    <w:rsid w:val="009C6E02"/>
    <w:rsid w:val="009D25F8"/>
    <w:rsid w:val="009F6058"/>
    <w:rsid w:val="00A262EB"/>
    <w:rsid w:val="00A343F3"/>
    <w:rsid w:val="00A4616A"/>
    <w:rsid w:val="00A62BA4"/>
    <w:rsid w:val="00A657F9"/>
    <w:rsid w:val="00A76943"/>
    <w:rsid w:val="00A84021"/>
    <w:rsid w:val="00AA0A98"/>
    <w:rsid w:val="00AA7EC7"/>
    <w:rsid w:val="00AB6660"/>
    <w:rsid w:val="00AB6AE4"/>
    <w:rsid w:val="00AC3487"/>
    <w:rsid w:val="00AE5659"/>
    <w:rsid w:val="00AF0054"/>
    <w:rsid w:val="00AF6501"/>
    <w:rsid w:val="00B13CFC"/>
    <w:rsid w:val="00B142AA"/>
    <w:rsid w:val="00B2178F"/>
    <w:rsid w:val="00B2624D"/>
    <w:rsid w:val="00B3203C"/>
    <w:rsid w:val="00B34C15"/>
    <w:rsid w:val="00B3536D"/>
    <w:rsid w:val="00B40CE1"/>
    <w:rsid w:val="00B6217E"/>
    <w:rsid w:val="00B65F60"/>
    <w:rsid w:val="00B73AB8"/>
    <w:rsid w:val="00B9503B"/>
    <w:rsid w:val="00B96A5A"/>
    <w:rsid w:val="00BC0A7A"/>
    <w:rsid w:val="00BF0F93"/>
    <w:rsid w:val="00BF52DF"/>
    <w:rsid w:val="00BF60D4"/>
    <w:rsid w:val="00C5349A"/>
    <w:rsid w:val="00C53794"/>
    <w:rsid w:val="00C54930"/>
    <w:rsid w:val="00C54C31"/>
    <w:rsid w:val="00C63A50"/>
    <w:rsid w:val="00C65566"/>
    <w:rsid w:val="00C745AE"/>
    <w:rsid w:val="00C85685"/>
    <w:rsid w:val="00C9007A"/>
    <w:rsid w:val="00CA534A"/>
    <w:rsid w:val="00CD1331"/>
    <w:rsid w:val="00CD4E08"/>
    <w:rsid w:val="00CE473E"/>
    <w:rsid w:val="00D06C45"/>
    <w:rsid w:val="00D127C2"/>
    <w:rsid w:val="00D15A4B"/>
    <w:rsid w:val="00D30D32"/>
    <w:rsid w:val="00D342F5"/>
    <w:rsid w:val="00D3478D"/>
    <w:rsid w:val="00D406EC"/>
    <w:rsid w:val="00D622CF"/>
    <w:rsid w:val="00D72F67"/>
    <w:rsid w:val="00D808FD"/>
    <w:rsid w:val="00DA598D"/>
    <w:rsid w:val="00DB5A67"/>
    <w:rsid w:val="00DC2E7C"/>
    <w:rsid w:val="00DC4C99"/>
    <w:rsid w:val="00DF4DEA"/>
    <w:rsid w:val="00E0250A"/>
    <w:rsid w:val="00E067BA"/>
    <w:rsid w:val="00E4286F"/>
    <w:rsid w:val="00E45C5E"/>
    <w:rsid w:val="00E518EB"/>
    <w:rsid w:val="00E75F6F"/>
    <w:rsid w:val="00E76230"/>
    <w:rsid w:val="00EA2E59"/>
    <w:rsid w:val="00EA4936"/>
    <w:rsid w:val="00EA7413"/>
    <w:rsid w:val="00EB1D7A"/>
    <w:rsid w:val="00EB2778"/>
    <w:rsid w:val="00EC083D"/>
    <w:rsid w:val="00EC3EBC"/>
    <w:rsid w:val="00EE591E"/>
    <w:rsid w:val="00EF7211"/>
    <w:rsid w:val="00F03DC1"/>
    <w:rsid w:val="00F04CC4"/>
    <w:rsid w:val="00F100AD"/>
    <w:rsid w:val="00F20924"/>
    <w:rsid w:val="00F32704"/>
    <w:rsid w:val="00F51502"/>
    <w:rsid w:val="00F65CE0"/>
    <w:rsid w:val="00F91582"/>
    <w:rsid w:val="00F929F5"/>
    <w:rsid w:val="00F9369B"/>
    <w:rsid w:val="00FB5FE6"/>
    <w:rsid w:val="00FC101B"/>
    <w:rsid w:val="00FC4EF1"/>
    <w:rsid w:val="00FD37AE"/>
    <w:rsid w:val="00FD6377"/>
    <w:rsid w:val="00FE5155"/>
    <w:rsid w:val="00FF4DA2"/>
    <w:rsid w:val="1273FD24"/>
    <w:rsid w:val="192E910D"/>
    <w:rsid w:val="1F905DDE"/>
    <w:rsid w:val="3837B8C5"/>
    <w:rsid w:val="5079F9FD"/>
    <w:rsid w:val="52AF80F2"/>
    <w:rsid w:val="703D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F52DF"/>
    <w:pPr>
      <w:spacing w:after="0" w:line="240" w:lineRule="auto"/>
    </w:pPr>
  </w:style>
  <w:style w:type="table" w:styleId="TableGrid">
    <w:name w:val="Table Grid"/>
    <w:basedOn w:val="TableNormal"/>
    <w:uiPriority w:val="59"/>
    <w:rsid w:val="0035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EDD6C-D8F3-4153-AA72-762DD3D2A0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697B2-CCCD-474E-A786-AC75BD0031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D10A4-3899-4DE0-BC9E-A71A6886B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663</Words>
  <Characters>3781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2022-11-16T09:51:00Z</dcterms:created>
  <dcterms:modified xsi:type="dcterms:W3CDTF">2022-11-16T13:15:00Z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