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872B" w14:textId="14107E31" w:rsidR="0051659D" w:rsidRPr="008217C6" w:rsidRDefault="008217C6">
      <w:pPr>
        <w:spacing w:line="240" w:lineRule="auto"/>
        <w:jc w:val="center"/>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METHOD</w:t>
      </w:r>
      <w:r>
        <w:rPr>
          <w:rFonts w:ascii="Times New Roman" w:eastAsia="Calibri" w:hAnsi="Times New Roman" w:cs="Times New Roman"/>
          <w:b/>
          <w:bCs/>
          <w:sz w:val="24"/>
          <w:szCs w:val="24"/>
          <w:lang w:val="en-GB"/>
        </w:rPr>
        <w:t>OLOGY</w:t>
      </w:r>
      <w:r w:rsidRPr="008217C6">
        <w:rPr>
          <w:rFonts w:ascii="Times New Roman" w:eastAsia="Calibri" w:hAnsi="Times New Roman" w:cs="Times New Roman"/>
          <w:b/>
          <w:bCs/>
          <w:sz w:val="24"/>
          <w:szCs w:val="24"/>
          <w:lang w:val="en-GB"/>
        </w:rPr>
        <w:t xml:space="preserve"> </w:t>
      </w:r>
    </w:p>
    <w:p w14:paraId="5F4A7A20" w14:textId="3F5A267F" w:rsidR="0051659D" w:rsidRPr="008217C6" w:rsidRDefault="00045659">
      <w:pPr>
        <w:spacing w:line="240" w:lineRule="auto"/>
        <w:jc w:val="center"/>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 xml:space="preserve">FOR THE DETERMINATION OF THE COMPLEX EVALUATION OF </w:t>
      </w:r>
      <w:r w:rsidR="008217C6">
        <w:rPr>
          <w:rFonts w:ascii="Times New Roman" w:eastAsia="Calibri" w:hAnsi="Times New Roman" w:cs="Times New Roman"/>
          <w:b/>
          <w:bCs/>
          <w:sz w:val="24"/>
          <w:szCs w:val="24"/>
          <w:lang w:val="en-GB"/>
        </w:rPr>
        <w:t>BIDS</w:t>
      </w:r>
      <w:r w:rsidR="008217C6" w:rsidRPr="008217C6">
        <w:rPr>
          <w:rFonts w:ascii="Times New Roman" w:eastAsia="Calibri" w:hAnsi="Times New Roman" w:cs="Times New Roman"/>
          <w:b/>
          <w:bCs/>
          <w:sz w:val="24"/>
          <w:szCs w:val="24"/>
          <w:lang w:val="en-GB"/>
        </w:rPr>
        <w:t xml:space="preserve"> </w:t>
      </w:r>
      <w:r w:rsidR="00C54C31" w:rsidRPr="008217C6">
        <w:rPr>
          <w:rFonts w:ascii="Times New Roman" w:eastAsia="Calibri" w:hAnsi="Times New Roman" w:cs="Times New Roman"/>
          <w:b/>
          <w:bCs/>
          <w:sz w:val="24"/>
          <w:szCs w:val="24"/>
          <w:lang w:val="en-GB"/>
        </w:rPr>
        <w:t xml:space="preserve">REFERENCED TO </w:t>
      </w:r>
      <w:r w:rsidR="000B237A" w:rsidRPr="008217C6">
        <w:rPr>
          <w:rFonts w:ascii="Times New Roman" w:eastAsia="Calibri" w:hAnsi="Times New Roman" w:cs="Times New Roman"/>
          <w:b/>
          <w:bCs/>
          <w:sz w:val="24"/>
          <w:szCs w:val="24"/>
          <w:lang w:val="en-GB"/>
        </w:rPr>
        <w:t xml:space="preserve">THE </w:t>
      </w:r>
      <w:r w:rsidR="5079F9FD" w:rsidRPr="008217C6">
        <w:rPr>
          <w:rFonts w:ascii="Times New Roman" w:eastAsia="Calibri" w:hAnsi="Times New Roman" w:cs="Times New Roman"/>
          <w:b/>
          <w:bCs/>
          <w:sz w:val="24"/>
          <w:szCs w:val="24"/>
          <w:lang w:val="en-GB"/>
        </w:rPr>
        <w:t xml:space="preserve">TTF </w:t>
      </w:r>
      <w:r w:rsidR="000B237A" w:rsidRPr="008217C6">
        <w:rPr>
          <w:rFonts w:ascii="Times New Roman" w:eastAsia="Calibri" w:hAnsi="Times New Roman" w:cs="Times New Roman"/>
          <w:b/>
          <w:bCs/>
          <w:sz w:val="24"/>
          <w:szCs w:val="24"/>
          <w:lang w:val="en-GB"/>
        </w:rPr>
        <w:t>INDEX</w:t>
      </w:r>
    </w:p>
    <w:p w14:paraId="473C010E" w14:textId="58D911DE" w:rsidR="0051659D" w:rsidRPr="008217C6" w:rsidRDefault="00045659">
      <w:pPr>
        <w:spacing w:line="240" w:lineRule="auto"/>
        <w:jc w:val="center"/>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 xml:space="preserve">in a procedure </w:t>
      </w:r>
      <w:r w:rsidR="008217C6">
        <w:rPr>
          <w:rFonts w:ascii="Times New Roman" w:eastAsia="Calibri" w:hAnsi="Times New Roman" w:cs="Times New Roman"/>
          <w:b/>
          <w:bCs/>
          <w:sz w:val="24"/>
          <w:szCs w:val="24"/>
          <w:lang w:val="en-GB"/>
        </w:rPr>
        <w:t xml:space="preserve">with </w:t>
      </w:r>
      <w:r w:rsidRPr="008217C6">
        <w:rPr>
          <w:rFonts w:ascii="Times New Roman" w:eastAsia="Calibri" w:hAnsi="Times New Roman" w:cs="Times New Roman"/>
          <w:b/>
          <w:bCs/>
          <w:sz w:val="24"/>
          <w:szCs w:val="24"/>
          <w:lang w:val="en-GB"/>
        </w:rPr>
        <w:t>subject:</w:t>
      </w:r>
    </w:p>
    <w:p w14:paraId="64015159" w14:textId="0C8D2C87" w:rsidR="0051659D" w:rsidRPr="008217C6" w:rsidRDefault="00045659">
      <w:pPr>
        <w:spacing w:after="0" w:line="240" w:lineRule="auto"/>
        <w:jc w:val="center"/>
        <w:rPr>
          <w:rFonts w:ascii="Times New Roman" w:eastAsia="Calibri" w:hAnsi="Times New Roman" w:cs="Times New Roman"/>
          <w:b/>
          <w:bCs/>
          <w:i/>
          <w:iCs/>
          <w:sz w:val="24"/>
          <w:szCs w:val="24"/>
          <w:lang w:val="en-GB"/>
        </w:rPr>
      </w:pPr>
      <w:r w:rsidRPr="008217C6">
        <w:rPr>
          <w:rFonts w:ascii="Times New Roman" w:eastAsia="Calibri" w:hAnsi="Times New Roman" w:cs="Times New Roman"/>
          <w:i/>
          <w:iCs/>
          <w:sz w:val="24"/>
          <w:szCs w:val="24"/>
          <w:lang w:val="en-GB"/>
        </w:rPr>
        <w:t>"</w:t>
      </w:r>
      <w:r w:rsidRPr="008217C6">
        <w:rPr>
          <w:rFonts w:ascii="Times New Roman" w:eastAsia="Calibri" w:hAnsi="Times New Roman" w:cs="Times New Roman"/>
          <w:b/>
          <w:bCs/>
          <w:i/>
          <w:iCs/>
          <w:sz w:val="24"/>
          <w:szCs w:val="24"/>
          <w:lang w:val="en-GB"/>
        </w:rPr>
        <w:t>Supply of liquefied natural gas (LNG) for the needs of Bulgarga</w:t>
      </w:r>
      <w:r w:rsidR="008217C6">
        <w:rPr>
          <w:rFonts w:ascii="Times New Roman" w:eastAsia="Calibri" w:hAnsi="Times New Roman" w:cs="Times New Roman"/>
          <w:b/>
          <w:bCs/>
          <w:i/>
          <w:iCs/>
          <w:sz w:val="24"/>
          <w:szCs w:val="24"/>
          <w:lang w:val="en-GB"/>
        </w:rPr>
        <w:t>z</w:t>
      </w:r>
      <w:r w:rsidRPr="008217C6">
        <w:rPr>
          <w:rFonts w:ascii="Times New Roman" w:eastAsia="Calibri" w:hAnsi="Times New Roman" w:cs="Times New Roman"/>
          <w:b/>
          <w:bCs/>
          <w:i/>
          <w:iCs/>
          <w:sz w:val="24"/>
          <w:szCs w:val="24"/>
          <w:lang w:val="en-GB"/>
        </w:rPr>
        <w:t xml:space="preserve"> EAD</w:t>
      </w:r>
    </w:p>
    <w:p w14:paraId="219AA651" w14:textId="77777777" w:rsidR="0051659D" w:rsidRPr="008217C6" w:rsidRDefault="00045659">
      <w:pPr>
        <w:spacing w:line="240" w:lineRule="auto"/>
        <w:jc w:val="center"/>
        <w:rPr>
          <w:rFonts w:ascii="Times New Roman" w:eastAsia="Calibri" w:hAnsi="Times New Roman" w:cs="Times New Roman"/>
          <w:i/>
          <w:iCs/>
          <w:sz w:val="24"/>
          <w:szCs w:val="24"/>
          <w:lang w:val="en-GB"/>
        </w:rPr>
      </w:pPr>
      <w:r w:rsidRPr="008217C6">
        <w:rPr>
          <w:rFonts w:ascii="Times New Roman" w:eastAsia="Calibri" w:hAnsi="Times New Roman" w:cs="Times New Roman"/>
          <w:b/>
          <w:bCs/>
          <w:i/>
          <w:iCs/>
          <w:sz w:val="24"/>
          <w:szCs w:val="24"/>
          <w:lang w:val="en-GB"/>
        </w:rPr>
        <w:t>for the period</w:t>
      </w:r>
      <w:r w:rsidR="00AF0054" w:rsidRPr="008217C6">
        <w:rPr>
          <w:rFonts w:ascii="Times New Roman" w:eastAsia="Calibri" w:hAnsi="Times New Roman" w:cs="Times New Roman"/>
          <w:b/>
          <w:bCs/>
          <w:i/>
          <w:iCs/>
          <w:sz w:val="24"/>
          <w:szCs w:val="24"/>
          <w:lang w:val="en-GB"/>
        </w:rPr>
        <w:t xml:space="preserve"> 2024-2034</w:t>
      </w:r>
      <w:r w:rsidRPr="008217C6">
        <w:rPr>
          <w:rFonts w:ascii="Times New Roman" w:eastAsia="Calibri" w:hAnsi="Times New Roman" w:cs="Times New Roman"/>
          <w:i/>
          <w:iCs/>
          <w:sz w:val="24"/>
          <w:szCs w:val="24"/>
          <w:lang w:val="en-GB"/>
        </w:rPr>
        <w:t>."</w:t>
      </w:r>
    </w:p>
    <w:p w14:paraId="21E05BAB" w14:textId="77777777" w:rsidR="00EC083D" w:rsidRPr="008217C6" w:rsidRDefault="00EC083D" w:rsidP="00213F87">
      <w:pPr>
        <w:spacing w:line="240" w:lineRule="auto"/>
        <w:ind w:firstLine="426"/>
        <w:jc w:val="center"/>
        <w:rPr>
          <w:rFonts w:ascii="Times New Roman" w:eastAsia="Calibri" w:hAnsi="Times New Roman" w:cs="Times New Roman"/>
          <w:sz w:val="24"/>
          <w:szCs w:val="24"/>
          <w:lang w:val="en-GB"/>
        </w:rPr>
      </w:pPr>
    </w:p>
    <w:p w14:paraId="44EB22E1" w14:textId="1E4993DF" w:rsidR="0051659D" w:rsidRPr="008217C6" w:rsidRDefault="00045659">
      <w:pPr>
        <w:spacing w:line="240" w:lineRule="auto"/>
        <w:jc w:val="both"/>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 xml:space="preserve">The complex evaluation of the offers </w:t>
      </w:r>
      <w:r w:rsidR="008217C6">
        <w:rPr>
          <w:rFonts w:ascii="Times New Roman" w:eastAsia="Calibri" w:hAnsi="Times New Roman" w:cs="Times New Roman"/>
          <w:b/>
          <w:bCs/>
          <w:sz w:val="24"/>
          <w:szCs w:val="24"/>
          <w:lang w:val="en-GB"/>
        </w:rPr>
        <w:t>(CE</w:t>
      </w:r>
      <w:r w:rsidRPr="008217C6">
        <w:rPr>
          <w:rFonts w:ascii="Times New Roman" w:eastAsia="Calibri" w:hAnsi="Times New Roman" w:cs="Times New Roman"/>
          <w:b/>
          <w:bCs/>
          <w:sz w:val="24"/>
          <w:szCs w:val="24"/>
          <w:lang w:val="en-GB"/>
        </w:rPr>
        <w:t xml:space="preserve">) will be determined as the sum of </w:t>
      </w:r>
      <w:r w:rsidR="000E470F" w:rsidRPr="008217C6">
        <w:rPr>
          <w:rFonts w:ascii="Times New Roman" w:eastAsia="Calibri" w:hAnsi="Times New Roman" w:cs="Times New Roman"/>
          <w:b/>
          <w:bCs/>
          <w:sz w:val="24"/>
          <w:szCs w:val="24"/>
          <w:lang w:val="en-GB"/>
        </w:rPr>
        <w:t xml:space="preserve">four </w:t>
      </w:r>
      <w:r w:rsidRPr="008217C6">
        <w:rPr>
          <w:rFonts w:ascii="Times New Roman" w:eastAsia="Calibri" w:hAnsi="Times New Roman" w:cs="Times New Roman"/>
          <w:b/>
          <w:bCs/>
          <w:sz w:val="24"/>
          <w:szCs w:val="24"/>
          <w:lang w:val="en-GB"/>
        </w:rPr>
        <w:t>indicators according to the formula</w:t>
      </w:r>
      <w:r w:rsidR="00D127C2" w:rsidRPr="008217C6">
        <w:rPr>
          <w:rFonts w:ascii="Times New Roman" w:eastAsia="Calibri" w:hAnsi="Times New Roman" w:cs="Times New Roman"/>
          <w:b/>
          <w:bCs/>
          <w:sz w:val="24"/>
          <w:szCs w:val="24"/>
          <w:lang w:val="en-GB"/>
        </w:rPr>
        <w:t>:</w:t>
      </w:r>
    </w:p>
    <w:p w14:paraId="0BA5E716" w14:textId="1D2F1517" w:rsidR="0051659D" w:rsidRPr="008217C6" w:rsidRDefault="00045659">
      <w:pPr>
        <w:spacing w:line="240" w:lineRule="auto"/>
        <w:ind w:firstLine="720"/>
        <w:jc w:val="both"/>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C</w:t>
      </w:r>
      <w:r w:rsidR="008217C6">
        <w:rPr>
          <w:rFonts w:ascii="Times New Roman" w:eastAsia="Calibri" w:hAnsi="Times New Roman" w:cs="Times New Roman"/>
          <w:b/>
          <w:bCs/>
          <w:sz w:val="24"/>
          <w:szCs w:val="24"/>
          <w:lang w:val="en-GB"/>
        </w:rPr>
        <w:t>E</w:t>
      </w:r>
      <w:r w:rsidRPr="008217C6">
        <w:rPr>
          <w:rFonts w:ascii="Times New Roman" w:eastAsia="Calibri" w:hAnsi="Times New Roman" w:cs="Times New Roman"/>
          <w:b/>
          <w:bCs/>
          <w:sz w:val="24"/>
          <w:szCs w:val="24"/>
          <w:lang w:val="en-GB"/>
        </w:rPr>
        <w:t>=K1+K2+K3+K4+K5</w:t>
      </w:r>
      <w:r w:rsidR="00D127C2" w:rsidRPr="008217C6">
        <w:rPr>
          <w:rFonts w:ascii="Times New Roman" w:eastAsia="Calibri" w:hAnsi="Times New Roman" w:cs="Times New Roman"/>
          <w:b/>
          <w:bCs/>
          <w:sz w:val="24"/>
          <w:szCs w:val="24"/>
          <w:lang w:val="en-GB"/>
        </w:rPr>
        <w:t>,</w:t>
      </w:r>
    </w:p>
    <w:p w14:paraId="769EE632" w14:textId="77777777" w:rsidR="0051659D" w:rsidRPr="008217C6" w:rsidRDefault="00045659">
      <w:pPr>
        <w:spacing w:line="240" w:lineRule="auto"/>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Where:</w:t>
      </w:r>
    </w:p>
    <w:p w14:paraId="48F1F6A3" w14:textId="77777777" w:rsidR="0051659D" w:rsidRPr="008217C6" w:rsidRDefault="00045659">
      <w:pPr>
        <w:spacing w:after="0" w:line="360" w:lineRule="auto"/>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K1 is the proposed price</w:t>
      </w:r>
    </w:p>
    <w:p w14:paraId="058FA967" w14:textId="7F7CE0C0" w:rsidR="0051659D" w:rsidRPr="00FD7349" w:rsidRDefault="00045659">
      <w:pPr>
        <w:spacing w:after="0" w:line="360" w:lineRule="auto"/>
        <w:ind w:firstLine="720"/>
        <w:jc w:val="both"/>
        <w:rPr>
          <w:rFonts w:ascii="Times New Roman" w:eastAsia="Calibri" w:hAnsi="Times New Roman" w:cs="Times New Roman"/>
          <w:sz w:val="24"/>
          <w:szCs w:val="24"/>
        </w:rPr>
      </w:pPr>
      <w:r w:rsidRPr="008217C6">
        <w:rPr>
          <w:rFonts w:ascii="Times New Roman" w:eastAsia="Calibri" w:hAnsi="Times New Roman" w:cs="Times New Roman"/>
          <w:sz w:val="24"/>
          <w:szCs w:val="24"/>
          <w:lang w:val="en-GB"/>
        </w:rPr>
        <w:t xml:space="preserve">K2 </w:t>
      </w:r>
      <w:r w:rsidR="00901102" w:rsidRPr="008217C6">
        <w:rPr>
          <w:rFonts w:ascii="Times New Roman" w:eastAsia="Calibri" w:hAnsi="Times New Roman" w:cs="Times New Roman"/>
          <w:sz w:val="24"/>
          <w:szCs w:val="24"/>
          <w:lang w:val="en-GB"/>
        </w:rPr>
        <w:t xml:space="preserve">is the </w:t>
      </w:r>
      <w:r w:rsidR="003A1934" w:rsidRPr="00BD7C97">
        <w:rPr>
          <w:rFonts w:ascii="Times New Roman" w:eastAsia="Calibri" w:hAnsi="Times New Roman" w:cs="Times New Roman"/>
          <w:sz w:val="24"/>
          <w:szCs w:val="24"/>
          <w:lang w:val="en-GB"/>
        </w:rPr>
        <w:t>deadline</w:t>
      </w:r>
      <w:r w:rsidR="003A1934">
        <w:rPr>
          <w:rFonts w:ascii="Times New Roman" w:eastAsia="Calibri" w:hAnsi="Times New Roman" w:cs="Times New Roman"/>
          <w:sz w:val="24"/>
          <w:szCs w:val="24"/>
          <w:lang w:val="bg-BG"/>
        </w:rPr>
        <w:t xml:space="preserve"> </w:t>
      </w:r>
      <w:r w:rsidR="003A1934">
        <w:rPr>
          <w:rFonts w:ascii="Times New Roman" w:eastAsia="Calibri" w:hAnsi="Times New Roman" w:cs="Times New Roman"/>
          <w:sz w:val="24"/>
          <w:szCs w:val="24"/>
        </w:rPr>
        <w:t xml:space="preserve">for </w:t>
      </w:r>
      <w:r w:rsidR="000C088D" w:rsidRPr="00BD7C97">
        <w:rPr>
          <w:rFonts w:ascii="Times New Roman" w:eastAsia="Calibri" w:hAnsi="Times New Roman" w:cs="Times New Roman"/>
          <w:sz w:val="24"/>
          <w:szCs w:val="24"/>
          <w:lang w:val="en-GB"/>
        </w:rPr>
        <w:t xml:space="preserve">delivery </w:t>
      </w:r>
      <w:r w:rsidR="00E42C73" w:rsidRPr="00BD7C97">
        <w:rPr>
          <w:rFonts w:ascii="Times New Roman" w:eastAsia="Calibri" w:hAnsi="Times New Roman" w:cs="Times New Roman"/>
          <w:sz w:val="24"/>
          <w:szCs w:val="24"/>
          <w:lang w:val="en-GB"/>
        </w:rPr>
        <w:t xml:space="preserve">schedule </w:t>
      </w:r>
      <w:r w:rsidR="004C23B3">
        <w:rPr>
          <w:rFonts w:ascii="Times New Roman" w:eastAsia="Calibri" w:hAnsi="Times New Roman" w:cs="Times New Roman"/>
          <w:sz w:val="24"/>
          <w:szCs w:val="24"/>
        </w:rPr>
        <w:t>change</w:t>
      </w:r>
    </w:p>
    <w:p w14:paraId="73629441" w14:textId="77777777" w:rsidR="0051659D" w:rsidRPr="008217C6" w:rsidRDefault="00045659">
      <w:pPr>
        <w:spacing w:after="0" w:line="360" w:lineRule="auto"/>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K3 </w:t>
      </w:r>
      <w:r w:rsidR="009036EE" w:rsidRPr="008217C6">
        <w:rPr>
          <w:rFonts w:ascii="Times New Roman" w:eastAsia="Calibri" w:hAnsi="Times New Roman" w:cs="Times New Roman"/>
          <w:sz w:val="24"/>
          <w:szCs w:val="24"/>
          <w:lang w:val="en-GB"/>
        </w:rPr>
        <w:t>are the proposed payment terms</w:t>
      </w:r>
    </w:p>
    <w:p w14:paraId="27DE7887" w14:textId="77777777" w:rsidR="0051659D" w:rsidRPr="008217C6" w:rsidRDefault="00045659">
      <w:pPr>
        <w:spacing w:after="0" w:line="360" w:lineRule="auto"/>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K4 is the </w:t>
      </w:r>
      <w:r w:rsidRPr="008217C6">
        <w:rPr>
          <w:rFonts w:ascii="Times New Roman" w:eastAsia="Segoe UI" w:hAnsi="Times New Roman" w:cs="Times New Roman"/>
          <w:color w:val="000000" w:themeColor="text1"/>
          <w:sz w:val="24"/>
          <w:szCs w:val="24"/>
          <w:lang w:val="en-GB"/>
        </w:rPr>
        <w:t xml:space="preserve">number of years </w:t>
      </w:r>
      <w:r w:rsidR="009D25F8" w:rsidRPr="008217C6">
        <w:rPr>
          <w:rFonts w:ascii="Times New Roman" w:eastAsia="Segoe UI" w:hAnsi="Times New Roman" w:cs="Times New Roman"/>
          <w:color w:val="000000" w:themeColor="text1"/>
          <w:sz w:val="24"/>
          <w:szCs w:val="24"/>
          <w:lang w:val="en-GB"/>
        </w:rPr>
        <w:t xml:space="preserve">of supply that can be </w:t>
      </w:r>
      <w:r w:rsidRPr="008217C6">
        <w:rPr>
          <w:rFonts w:ascii="Times New Roman" w:eastAsia="Segoe UI" w:hAnsi="Times New Roman" w:cs="Times New Roman"/>
          <w:color w:val="000000" w:themeColor="text1"/>
          <w:sz w:val="24"/>
          <w:szCs w:val="24"/>
          <w:lang w:val="en-GB"/>
        </w:rPr>
        <w:t>provided by the seller</w:t>
      </w:r>
    </w:p>
    <w:p w14:paraId="1CC290B6" w14:textId="32E3FFC8" w:rsidR="0051659D" w:rsidRPr="008217C6" w:rsidRDefault="00045659">
      <w:pPr>
        <w:spacing w:after="0" w:line="360" w:lineRule="auto"/>
        <w:ind w:firstLine="720"/>
        <w:jc w:val="both"/>
        <w:rPr>
          <w:rFonts w:ascii="Times New Roman" w:eastAsia="Calibri" w:hAnsi="Times New Roman" w:cs="Times New Roman"/>
          <w:sz w:val="24"/>
          <w:szCs w:val="24"/>
          <w:lang w:val="en-GB"/>
        </w:rPr>
      </w:pPr>
      <w:r w:rsidRPr="008217C6">
        <w:rPr>
          <w:rFonts w:ascii="Times New Roman" w:eastAsia="Segoe UI" w:hAnsi="Times New Roman" w:cs="Times New Roman"/>
          <w:color w:val="000000" w:themeColor="text1"/>
          <w:sz w:val="24"/>
          <w:szCs w:val="24"/>
          <w:lang w:val="en-GB"/>
        </w:rPr>
        <w:t xml:space="preserve">K5 is the proportion of the fixed annual quantity that can be </w:t>
      </w:r>
      <w:r w:rsidR="00D53FEE">
        <w:rPr>
          <w:rFonts w:ascii="Times New Roman" w:eastAsia="Segoe UI" w:hAnsi="Times New Roman" w:cs="Times New Roman"/>
          <w:color w:val="000000" w:themeColor="text1"/>
          <w:sz w:val="24"/>
          <w:szCs w:val="24"/>
          <w:lang w:val="en-GB"/>
        </w:rPr>
        <w:t>off</w:t>
      </w:r>
      <w:r w:rsidRPr="008217C6">
        <w:rPr>
          <w:rFonts w:ascii="Times New Roman" w:eastAsia="Segoe UI" w:hAnsi="Times New Roman" w:cs="Times New Roman"/>
          <w:color w:val="000000" w:themeColor="text1"/>
          <w:sz w:val="24"/>
          <w:szCs w:val="24"/>
          <w:lang w:val="en-GB"/>
        </w:rPr>
        <w:t>taken in the following year(s)</w:t>
      </w:r>
    </w:p>
    <w:p w14:paraId="43CF794C" w14:textId="77777777" w:rsidR="009036EE" w:rsidRPr="008217C6" w:rsidRDefault="009036EE" w:rsidP="009036EE">
      <w:pPr>
        <w:spacing w:after="0" w:line="240" w:lineRule="auto"/>
        <w:ind w:firstLine="720"/>
        <w:jc w:val="both"/>
        <w:rPr>
          <w:rFonts w:ascii="Times New Roman" w:eastAsia="Calibri" w:hAnsi="Times New Roman" w:cs="Times New Roman"/>
          <w:b/>
          <w:bCs/>
          <w:sz w:val="24"/>
          <w:szCs w:val="24"/>
          <w:lang w:val="en-GB"/>
        </w:rPr>
      </w:pPr>
    </w:p>
    <w:p w14:paraId="6F365C66" w14:textId="77777777" w:rsidR="0051659D" w:rsidRPr="008217C6" w:rsidRDefault="00045659">
      <w:pPr>
        <w:spacing w:after="0" w:line="240" w:lineRule="auto"/>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The score for each indicator is determined as follows:</w:t>
      </w:r>
    </w:p>
    <w:p w14:paraId="09F9DA96" w14:textId="77777777" w:rsidR="009036EE" w:rsidRPr="008217C6" w:rsidRDefault="009036EE" w:rsidP="009036EE">
      <w:pPr>
        <w:spacing w:after="0" w:line="240" w:lineRule="auto"/>
        <w:ind w:firstLine="720"/>
        <w:jc w:val="both"/>
        <w:rPr>
          <w:rFonts w:ascii="Times New Roman" w:eastAsia="Calibri" w:hAnsi="Times New Roman" w:cs="Times New Roman"/>
          <w:b/>
          <w:bCs/>
          <w:sz w:val="24"/>
          <w:szCs w:val="24"/>
          <w:lang w:val="en-GB"/>
        </w:rPr>
      </w:pPr>
    </w:p>
    <w:p w14:paraId="13839D6F" w14:textId="77777777" w:rsidR="0051659D" w:rsidRPr="008217C6" w:rsidRDefault="00045659">
      <w:pPr>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u w:val="single"/>
          <w:lang w:val="en-GB"/>
        </w:rPr>
        <w:t xml:space="preserve">K1 Price </w:t>
      </w:r>
      <w:r w:rsidR="005D6C13" w:rsidRPr="008217C6">
        <w:rPr>
          <w:rFonts w:ascii="Times New Roman" w:eastAsia="Calibri" w:hAnsi="Times New Roman" w:cs="Times New Roman"/>
          <w:b/>
          <w:bCs/>
          <w:sz w:val="24"/>
          <w:szCs w:val="24"/>
          <w:u w:val="single"/>
          <w:lang w:val="en-GB"/>
        </w:rPr>
        <w:t xml:space="preserve">offer </w:t>
      </w:r>
    </w:p>
    <w:p w14:paraId="3B3B5FD9" w14:textId="72355C28" w:rsidR="0051659D" w:rsidRPr="008217C6" w:rsidRDefault="009036EE">
      <w:pPr>
        <w:spacing w:after="0"/>
        <w:jc w:val="both"/>
        <w:rPr>
          <w:rFonts w:ascii="Times New Roman" w:hAnsi="Times New Roman" w:cs="Times New Roman"/>
          <w:sz w:val="24"/>
          <w:szCs w:val="24"/>
          <w:lang w:val="en-GB"/>
        </w:rPr>
      </w:pPr>
      <w:r w:rsidRPr="008217C6">
        <w:rPr>
          <w:rFonts w:ascii="Times New Roman" w:eastAsia="Calibri" w:hAnsi="Times New Roman" w:cs="Times New Roman"/>
          <w:sz w:val="24"/>
          <w:szCs w:val="24"/>
          <w:lang w:val="en-GB"/>
        </w:rPr>
        <w:t xml:space="preserve">The relative weight of the indicator in the </w:t>
      </w:r>
      <w:r w:rsidR="00D53FEE">
        <w:rPr>
          <w:rFonts w:ascii="Times New Roman" w:eastAsia="Calibri" w:hAnsi="Times New Roman" w:cs="Times New Roman"/>
          <w:sz w:val="24"/>
          <w:szCs w:val="24"/>
          <w:lang w:val="en-GB"/>
        </w:rPr>
        <w:t xml:space="preserve">complex evaluation </w:t>
      </w:r>
      <w:r w:rsidR="00045659" w:rsidRPr="008217C6">
        <w:rPr>
          <w:rFonts w:ascii="Times New Roman" w:eastAsia="Calibri" w:hAnsi="Times New Roman" w:cs="Times New Roman"/>
          <w:sz w:val="24"/>
          <w:szCs w:val="24"/>
          <w:lang w:val="en-GB"/>
        </w:rPr>
        <w:t xml:space="preserve">is </w:t>
      </w:r>
      <w:r w:rsidR="00474472" w:rsidRPr="008217C6">
        <w:rPr>
          <w:rFonts w:ascii="Times New Roman" w:eastAsia="Calibri" w:hAnsi="Times New Roman" w:cs="Times New Roman"/>
          <w:sz w:val="24"/>
          <w:szCs w:val="24"/>
          <w:lang w:val="en-GB"/>
        </w:rPr>
        <w:t xml:space="preserve">50 </w:t>
      </w:r>
      <w:r w:rsidR="006133EB" w:rsidRPr="008217C6">
        <w:rPr>
          <w:rFonts w:ascii="Times New Roman" w:eastAsia="Calibri" w:hAnsi="Times New Roman" w:cs="Times New Roman"/>
          <w:sz w:val="24"/>
          <w:szCs w:val="24"/>
          <w:lang w:val="en-GB"/>
        </w:rPr>
        <w:t>%. The maximum number of points that may be obtained for this indicator is 50</w:t>
      </w:r>
      <w:r w:rsidR="002521E1" w:rsidRPr="008217C6">
        <w:rPr>
          <w:rFonts w:ascii="Times New Roman" w:hAnsi="Times New Roman" w:cs="Times New Roman"/>
          <w:sz w:val="24"/>
          <w:szCs w:val="24"/>
          <w:lang w:val="en-GB"/>
        </w:rPr>
        <w:t xml:space="preserve">. </w:t>
      </w:r>
    </w:p>
    <w:p w14:paraId="2ACDFF39" w14:textId="77777777" w:rsidR="000E470F" w:rsidRPr="008217C6" w:rsidRDefault="000E470F" w:rsidP="00264F86">
      <w:pPr>
        <w:spacing w:after="0"/>
        <w:jc w:val="both"/>
        <w:rPr>
          <w:rFonts w:ascii="Times New Roman" w:hAnsi="Times New Roman" w:cs="Times New Roman"/>
          <w:sz w:val="24"/>
          <w:szCs w:val="24"/>
          <w:lang w:val="en-GB"/>
        </w:rPr>
      </w:pPr>
    </w:p>
    <w:p w14:paraId="6FD8EE55" w14:textId="1F83E46C" w:rsidR="0051659D" w:rsidRPr="008217C6" w:rsidRDefault="00045659">
      <w:pPr>
        <w:spacing w:after="0"/>
        <w:jc w:val="both"/>
        <w:rPr>
          <w:rFonts w:ascii="Times New Roman" w:hAnsi="Times New Roman" w:cs="Times New Roman"/>
          <w:sz w:val="24"/>
          <w:szCs w:val="24"/>
          <w:lang w:val="en-GB"/>
        </w:rPr>
      </w:pPr>
      <w:r w:rsidRPr="008217C6">
        <w:rPr>
          <w:rFonts w:ascii="Times New Roman" w:hAnsi="Times New Roman" w:cs="Times New Roman"/>
          <w:sz w:val="24"/>
          <w:szCs w:val="24"/>
          <w:lang w:val="en-GB"/>
        </w:rPr>
        <w:t xml:space="preserve">The </w:t>
      </w:r>
      <w:r w:rsidR="00D53FEE">
        <w:rPr>
          <w:rFonts w:ascii="Times New Roman" w:hAnsi="Times New Roman" w:cs="Times New Roman"/>
          <w:sz w:val="24"/>
          <w:szCs w:val="24"/>
          <w:lang w:val="en-GB"/>
        </w:rPr>
        <w:t>bid</w:t>
      </w:r>
      <w:r w:rsidRPr="008217C6">
        <w:rPr>
          <w:rFonts w:ascii="Times New Roman" w:hAnsi="Times New Roman" w:cs="Times New Roman"/>
          <w:sz w:val="24"/>
          <w:szCs w:val="24"/>
          <w:lang w:val="en-GB"/>
        </w:rPr>
        <w:t xml:space="preserve"> of the </w:t>
      </w:r>
      <w:r w:rsidR="00D53FEE">
        <w:rPr>
          <w:rFonts w:ascii="Times New Roman" w:hAnsi="Times New Roman" w:cs="Times New Roman"/>
          <w:sz w:val="24"/>
          <w:szCs w:val="24"/>
          <w:lang w:val="en-GB"/>
        </w:rPr>
        <w:t>participant</w:t>
      </w:r>
      <w:r w:rsidRPr="008217C6">
        <w:rPr>
          <w:rFonts w:ascii="Times New Roman" w:hAnsi="Times New Roman" w:cs="Times New Roman"/>
          <w:sz w:val="24"/>
          <w:szCs w:val="24"/>
          <w:lang w:val="en-GB"/>
        </w:rPr>
        <w:t xml:space="preserve"> who has offered the lowest price will be awarded the maximum possible number of points in the complex evaluation. The lowest price is the price offered with the highest discount in </w:t>
      </w:r>
      <w:r w:rsidR="00D53FEE" w:rsidRPr="008217C6">
        <w:rPr>
          <w:rFonts w:ascii="Times New Roman" w:hAnsi="Times New Roman" w:cs="Times New Roman"/>
          <w:sz w:val="24"/>
          <w:szCs w:val="24"/>
          <w:lang w:val="en-GB"/>
        </w:rPr>
        <w:t xml:space="preserve">EUR </w:t>
      </w:r>
      <w:r w:rsidRPr="008217C6">
        <w:rPr>
          <w:rFonts w:ascii="Times New Roman" w:hAnsi="Times New Roman" w:cs="Times New Roman"/>
          <w:sz w:val="24"/>
          <w:szCs w:val="24"/>
          <w:lang w:val="en-GB"/>
        </w:rPr>
        <w:t>per MWh to the TTF front month.</w:t>
      </w:r>
    </w:p>
    <w:p w14:paraId="71D29E75" w14:textId="77777777" w:rsidR="002738DB" w:rsidRPr="008217C6" w:rsidRDefault="002738DB" w:rsidP="002738DB">
      <w:pPr>
        <w:spacing w:after="0"/>
        <w:jc w:val="both"/>
        <w:rPr>
          <w:rFonts w:ascii="Times New Roman" w:hAnsi="Times New Roman" w:cs="Times New Roman"/>
          <w:sz w:val="24"/>
          <w:szCs w:val="24"/>
          <w:lang w:val="en-GB"/>
        </w:rPr>
      </w:pPr>
    </w:p>
    <w:p w14:paraId="703C1F4C" w14:textId="6A2EDB34" w:rsidR="0051659D" w:rsidRPr="008217C6" w:rsidRDefault="00045659">
      <w:pPr>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The </w:t>
      </w:r>
      <w:r w:rsidR="00D53FEE">
        <w:rPr>
          <w:rFonts w:ascii="Times New Roman" w:eastAsia="Calibri" w:hAnsi="Times New Roman" w:cs="Times New Roman"/>
          <w:sz w:val="24"/>
          <w:szCs w:val="24"/>
          <w:lang w:val="en-GB"/>
        </w:rPr>
        <w:t>evaluation</w:t>
      </w:r>
      <w:r w:rsidRPr="008217C6">
        <w:rPr>
          <w:rFonts w:ascii="Times New Roman" w:eastAsia="Calibri" w:hAnsi="Times New Roman" w:cs="Times New Roman"/>
          <w:sz w:val="24"/>
          <w:szCs w:val="24"/>
          <w:lang w:val="en-GB"/>
        </w:rPr>
        <w:t xml:space="preserve"> for this indicator is calculated according to the following formula: </w:t>
      </w:r>
    </w:p>
    <w:p w14:paraId="4D89A084" w14:textId="77777777" w:rsidR="0051659D" w:rsidRPr="008217C6" w:rsidRDefault="00045659">
      <w:pPr>
        <w:jc w:val="both"/>
        <w:rPr>
          <w:rFonts w:ascii="Times New Roman" w:eastAsia="Calibri" w:hAnsi="Times New Roman" w:cs="Times New Roman"/>
          <w:sz w:val="24"/>
          <w:szCs w:val="24"/>
          <w:lang w:val="en-GB"/>
        </w:rPr>
      </w:pPr>
      <w:r w:rsidRPr="008217C6">
        <w:rPr>
          <w:rFonts w:ascii="Times New Roman" w:eastAsia="Calibri" w:hAnsi="Times New Roman" w:cs="Times New Roman"/>
          <w:b/>
          <w:bCs/>
          <w:sz w:val="24"/>
          <w:szCs w:val="24"/>
          <w:lang w:val="en-GB"/>
        </w:rPr>
        <w:t xml:space="preserve">K1 = </w:t>
      </w:r>
      <w:r w:rsidR="009036EE" w:rsidRPr="008217C6">
        <w:rPr>
          <w:rFonts w:ascii="Times New Roman" w:eastAsia="Calibri" w:hAnsi="Times New Roman" w:cs="Times New Roman"/>
          <w:b/>
          <w:bCs/>
          <w:sz w:val="24"/>
          <w:szCs w:val="24"/>
          <w:lang w:val="en-GB"/>
        </w:rPr>
        <w:t>(nX/nMax)*50</w:t>
      </w:r>
      <w:r w:rsidR="009036EE" w:rsidRPr="008217C6">
        <w:rPr>
          <w:rFonts w:ascii="Times New Roman" w:eastAsia="Calibri" w:hAnsi="Times New Roman" w:cs="Times New Roman"/>
          <w:sz w:val="24"/>
          <w:szCs w:val="24"/>
          <w:lang w:val="en-GB"/>
        </w:rPr>
        <w:t>, where,</w:t>
      </w:r>
    </w:p>
    <w:p w14:paraId="33DFD62C" w14:textId="77777777" w:rsidR="0051659D" w:rsidRPr="008217C6" w:rsidRDefault="00045659">
      <w:pPr>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b/>
          <w:bCs/>
          <w:sz w:val="24"/>
          <w:szCs w:val="24"/>
          <w:lang w:val="en-GB"/>
        </w:rPr>
        <w:t xml:space="preserve">nX </w:t>
      </w:r>
      <w:r w:rsidR="000E470F" w:rsidRPr="008217C6">
        <w:rPr>
          <w:rFonts w:ascii="Times New Roman" w:eastAsia="Calibri" w:hAnsi="Times New Roman" w:cs="Times New Roman"/>
          <w:sz w:val="24"/>
          <w:szCs w:val="24"/>
          <w:lang w:val="en-GB"/>
        </w:rPr>
        <w:t xml:space="preserve">- is the </w:t>
      </w:r>
      <w:r w:rsidRPr="008217C6">
        <w:rPr>
          <w:rFonts w:ascii="Times New Roman" w:eastAsia="Calibri" w:hAnsi="Times New Roman" w:cs="Times New Roman"/>
          <w:sz w:val="24"/>
          <w:szCs w:val="24"/>
          <w:lang w:val="en-GB"/>
        </w:rPr>
        <w:t>proposed discount of the specific participant</w:t>
      </w:r>
    </w:p>
    <w:p w14:paraId="2D28373E" w14:textId="293FA244" w:rsidR="0051659D" w:rsidRPr="008217C6" w:rsidRDefault="00045659">
      <w:pPr>
        <w:ind w:firstLine="720"/>
        <w:jc w:val="both"/>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 xml:space="preserve">nMax </w:t>
      </w:r>
      <w:r w:rsidR="00810A16" w:rsidRPr="008217C6">
        <w:rPr>
          <w:rFonts w:ascii="Times New Roman" w:eastAsia="Calibri" w:hAnsi="Times New Roman" w:cs="Times New Roman"/>
          <w:sz w:val="24"/>
          <w:szCs w:val="24"/>
          <w:lang w:val="en-GB"/>
        </w:rPr>
        <w:t xml:space="preserve">- </w:t>
      </w:r>
      <w:r w:rsidR="000E470F" w:rsidRPr="008217C6">
        <w:rPr>
          <w:rFonts w:ascii="Times New Roman" w:eastAsia="Calibri" w:hAnsi="Times New Roman" w:cs="Times New Roman"/>
          <w:sz w:val="24"/>
          <w:szCs w:val="24"/>
          <w:lang w:val="en-GB"/>
        </w:rPr>
        <w:t xml:space="preserve">is the </w:t>
      </w:r>
      <w:r w:rsidRPr="008217C6">
        <w:rPr>
          <w:rFonts w:ascii="Times New Roman" w:eastAsia="Calibri" w:hAnsi="Times New Roman" w:cs="Times New Roman"/>
          <w:sz w:val="24"/>
          <w:szCs w:val="24"/>
          <w:lang w:val="en-GB"/>
        </w:rPr>
        <w:t xml:space="preserve">highest discount of all offers with prices referring to TTFfm </w:t>
      </w:r>
    </w:p>
    <w:p w14:paraId="1F509D20" w14:textId="77777777" w:rsidR="00A76943" w:rsidRPr="008217C6" w:rsidRDefault="00A76943" w:rsidP="00A76943">
      <w:pPr>
        <w:spacing w:after="0"/>
        <w:rPr>
          <w:rFonts w:ascii="Times New Roman" w:eastAsia="Calibri" w:hAnsi="Times New Roman" w:cs="Times New Roman"/>
          <w:b/>
          <w:bCs/>
          <w:sz w:val="24"/>
          <w:szCs w:val="24"/>
          <w:lang w:val="en-GB"/>
        </w:rPr>
      </w:pPr>
    </w:p>
    <w:p w14:paraId="7ADC1685" w14:textId="77777777" w:rsidR="0051659D" w:rsidRPr="008217C6" w:rsidRDefault="00045659">
      <w:pPr>
        <w:rPr>
          <w:rFonts w:ascii="Times New Roman" w:eastAsia="Calibri" w:hAnsi="Times New Roman" w:cs="Times New Roman"/>
          <w:b/>
          <w:bCs/>
          <w:sz w:val="24"/>
          <w:szCs w:val="24"/>
          <w:u w:val="single"/>
          <w:lang w:val="en-GB"/>
        </w:rPr>
      </w:pPr>
      <w:r w:rsidRPr="008217C6">
        <w:rPr>
          <w:rFonts w:ascii="Times New Roman" w:eastAsia="Calibri" w:hAnsi="Times New Roman" w:cs="Times New Roman"/>
          <w:b/>
          <w:bCs/>
          <w:sz w:val="24"/>
          <w:szCs w:val="24"/>
          <w:u w:val="single"/>
          <w:lang w:val="en-GB"/>
        </w:rPr>
        <w:t xml:space="preserve">K2 </w:t>
      </w:r>
      <w:r w:rsidRPr="00BD7C97">
        <w:rPr>
          <w:rFonts w:ascii="Times New Roman" w:eastAsia="Calibri" w:hAnsi="Times New Roman" w:cs="Times New Roman"/>
          <w:b/>
          <w:bCs/>
          <w:sz w:val="24"/>
          <w:szCs w:val="24"/>
          <w:u w:val="single"/>
          <w:lang w:val="en-GB"/>
        </w:rPr>
        <w:t>Delivery</w:t>
      </w:r>
      <w:r w:rsidRPr="008217C6">
        <w:rPr>
          <w:rFonts w:ascii="Times New Roman" w:eastAsia="Calibri" w:hAnsi="Times New Roman" w:cs="Times New Roman"/>
          <w:b/>
          <w:bCs/>
          <w:sz w:val="24"/>
          <w:szCs w:val="24"/>
          <w:u w:val="single"/>
          <w:lang w:val="en-GB"/>
        </w:rPr>
        <w:t xml:space="preserve"> </w:t>
      </w:r>
      <w:r w:rsidR="00050883" w:rsidRPr="008217C6">
        <w:rPr>
          <w:rFonts w:ascii="Times New Roman" w:eastAsia="Calibri" w:hAnsi="Times New Roman" w:cs="Times New Roman"/>
          <w:b/>
          <w:bCs/>
          <w:sz w:val="24"/>
          <w:szCs w:val="24"/>
          <w:u w:val="single"/>
          <w:lang w:val="en-GB"/>
        </w:rPr>
        <w:t xml:space="preserve">schedule </w:t>
      </w:r>
      <w:r w:rsidR="005F6777" w:rsidRPr="008217C6">
        <w:rPr>
          <w:rFonts w:ascii="Times New Roman" w:eastAsia="Calibri" w:hAnsi="Times New Roman" w:cs="Times New Roman"/>
          <w:b/>
          <w:bCs/>
          <w:sz w:val="24"/>
          <w:szCs w:val="24"/>
          <w:u w:val="single"/>
          <w:lang w:val="en-GB"/>
        </w:rPr>
        <w:t>request deadline</w:t>
      </w:r>
    </w:p>
    <w:p w14:paraId="6858D3B7" w14:textId="7A16DA17" w:rsidR="0051659D" w:rsidRPr="008217C6" w:rsidRDefault="00045659">
      <w:pPr>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The relative weight of the indicator in the </w:t>
      </w:r>
      <w:r w:rsidR="00BD7C97">
        <w:rPr>
          <w:rFonts w:ascii="Times New Roman" w:eastAsia="Calibri" w:hAnsi="Times New Roman" w:cs="Times New Roman"/>
          <w:sz w:val="24"/>
          <w:szCs w:val="24"/>
          <w:lang w:val="en-GB"/>
        </w:rPr>
        <w:t>complex evaluation</w:t>
      </w:r>
      <w:r w:rsidRPr="008217C6">
        <w:rPr>
          <w:rFonts w:ascii="Times New Roman" w:eastAsia="Calibri" w:hAnsi="Times New Roman" w:cs="Times New Roman"/>
          <w:sz w:val="24"/>
          <w:szCs w:val="24"/>
          <w:lang w:val="en-GB"/>
        </w:rPr>
        <w:t xml:space="preserve"> is 5 </w:t>
      </w:r>
      <w:r w:rsidR="002521E1" w:rsidRPr="008217C6">
        <w:rPr>
          <w:rFonts w:ascii="Times New Roman" w:eastAsia="Calibri" w:hAnsi="Times New Roman" w:cs="Times New Roman"/>
          <w:sz w:val="24"/>
          <w:szCs w:val="24"/>
          <w:lang w:val="en-GB"/>
        </w:rPr>
        <w:t>%</w:t>
      </w:r>
      <w:r w:rsidR="006133EB" w:rsidRPr="008217C6">
        <w:rPr>
          <w:rFonts w:ascii="Times New Roman" w:eastAsia="Calibri" w:hAnsi="Times New Roman" w:cs="Times New Roman"/>
          <w:sz w:val="24"/>
          <w:szCs w:val="24"/>
          <w:lang w:val="en-GB"/>
        </w:rPr>
        <w:t>. The maximum number of points that may be awarded under this indicator is 5</w:t>
      </w:r>
      <w:r w:rsidR="002521E1" w:rsidRPr="008217C6">
        <w:rPr>
          <w:rFonts w:ascii="Times New Roman" w:eastAsia="Calibri" w:hAnsi="Times New Roman" w:cs="Times New Roman"/>
          <w:sz w:val="24"/>
          <w:szCs w:val="24"/>
          <w:lang w:val="en-GB"/>
        </w:rPr>
        <w:t xml:space="preserve">. </w:t>
      </w:r>
    </w:p>
    <w:p w14:paraId="32BF06CC" w14:textId="18FBA926" w:rsidR="0051659D" w:rsidRPr="008217C6" w:rsidRDefault="00045659">
      <w:pPr>
        <w:rPr>
          <w:rFonts w:ascii="Times New Roman" w:eastAsia="Calibri" w:hAnsi="Times New Roman" w:cs="Times New Roman"/>
          <w:sz w:val="24"/>
          <w:szCs w:val="24"/>
          <w:lang w:val="en-GB"/>
        </w:rPr>
      </w:pPr>
      <w:r w:rsidRPr="008217C6">
        <w:rPr>
          <w:rFonts w:ascii="Times New Roman" w:hAnsi="Times New Roman" w:cs="Times New Roman"/>
          <w:sz w:val="24"/>
          <w:szCs w:val="24"/>
          <w:lang w:val="en-GB"/>
        </w:rPr>
        <w:lastRenderedPageBreak/>
        <w:t xml:space="preserve">The </w:t>
      </w:r>
      <w:r w:rsidR="00BD7C97">
        <w:rPr>
          <w:rFonts w:ascii="Times New Roman" w:hAnsi="Times New Roman" w:cs="Times New Roman"/>
          <w:sz w:val="24"/>
          <w:szCs w:val="24"/>
          <w:lang w:val="en-GB"/>
        </w:rPr>
        <w:t>bid</w:t>
      </w:r>
      <w:r w:rsidRPr="008217C6">
        <w:rPr>
          <w:rFonts w:ascii="Times New Roman" w:hAnsi="Times New Roman" w:cs="Times New Roman"/>
          <w:sz w:val="24"/>
          <w:szCs w:val="24"/>
          <w:lang w:val="en-GB"/>
        </w:rPr>
        <w:t xml:space="preserve"> of the </w:t>
      </w:r>
      <w:r w:rsidR="00BD7C97">
        <w:rPr>
          <w:rFonts w:ascii="Times New Roman" w:hAnsi="Times New Roman" w:cs="Times New Roman"/>
          <w:sz w:val="24"/>
          <w:szCs w:val="24"/>
          <w:lang w:val="en-GB"/>
        </w:rPr>
        <w:t>participant</w:t>
      </w:r>
      <w:r w:rsidRPr="008217C6">
        <w:rPr>
          <w:rFonts w:ascii="Times New Roman" w:hAnsi="Times New Roman" w:cs="Times New Roman"/>
          <w:sz w:val="24"/>
          <w:szCs w:val="24"/>
          <w:lang w:val="en-GB"/>
        </w:rPr>
        <w:t xml:space="preserve"> who has proposed the shortest </w:t>
      </w:r>
      <w:r w:rsidR="00300EC2">
        <w:rPr>
          <w:rFonts w:ascii="Times New Roman" w:hAnsi="Times New Roman" w:cs="Times New Roman"/>
          <w:sz w:val="24"/>
          <w:szCs w:val="24"/>
          <w:lang w:val="en-GB"/>
        </w:rPr>
        <w:t xml:space="preserve">deadline </w:t>
      </w:r>
      <w:r w:rsidR="00415DE4">
        <w:rPr>
          <w:rFonts w:ascii="Times New Roman" w:hAnsi="Times New Roman" w:cs="Times New Roman"/>
          <w:sz w:val="24"/>
          <w:szCs w:val="24"/>
          <w:lang w:val="en-GB"/>
        </w:rPr>
        <w:t>for</w:t>
      </w:r>
      <w:r w:rsidR="00991D8E">
        <w:rPr>
          <w:rFonts w:ascii="Times New Roman" w:hAnsi="Times New Roman" w:cs="Times New Roman"/>
          <w:sz w:val="24"/>
          <w:szCs w:val="24"/>
          <w:lang w:val="en-GB"/>
        </w:rPr>
        <w:t xml:space="preserve"> </w:t>
      </w:r>
      <w:r w:rsidRPr="008217C6">
        <w:rPr>
          <w:rFonts w:ascii="Times New Roman" w:eastAsia="Segoe UI" w:hAnsi="Times New Roman" w:cs="Times New Roman"/>
          <w:color w:val="000000" w:themeColor="text1"/>
          <w:sz w:val="24"/>
          <w:szCs w:val="24"/>
          <w:lang w:val="en-GB"/>
        </w:rPr>
        <w:t xml:space="preserve">delivery </w:t>
      </w:r>
      <w:r w:rsidR="005F6777" w:rsidRPr="008217C6">
        <w:rPr>
          <w:rFonts w:ascii="Times New Roman" w:hAnsi="Times New Roman" w:cs="Times New Roman"/>
          <w:sz w:val="24"/>
          <w:szCs w:val="24"/>
          <w:lang w:val="en-GB"/>
        </w:rPr>
        <w:t xml:space="preserve">schedule </w:t>
      </w:r>
      <w:r w:rsidR="009426C3">
        <w:rPr>
          <w:rFonts w:ascii="Times New Roman" w:hAnsi="Times New Roman" w:cs="Times New Roman"/>
          <w:sz w:val="24"/>
          <w:szCs w:val="24"/>
          <w:lang w:val="en-GB"/>
        </w:rPr>
        <w:t>change</w:t>
      </w:r>
      <w:r w:rsidR="003B36EE">
        <w:rPr>
          <w:rFonts w:ascii="Times New Roman" w:hAnsi="Times New Roman" w:cs="Times New Roman"/>
          <w:sz w:val="24"/>
          <w:szCs w:val="24"/>
          <w:lang w:val="en-GB"/>
        </w:rPr>
        <w:t xml:space="preserve"> prior to </w:t>
      </w:r>
      <w:r w:rsidR="004752C2">
        <w:rPr>
          <w:rFonts w:ascii="Times New Roman" w:hAnsi="Times New Roman" w:cs="Times New Roman"/>
          <w:sz w:val="24"/>
          <w:szCs w:val="24"/>
          <w:lang w:val="en-GB"/>
        </w:rPr>
        <w:t>delivery</w:t>
      </w:r>
      <w:r w:rsidR="003B36EE">
        <w:rPr>
          <w:rFonts w:ascii="Times New Roman" w:hAnsi="Times New Roman" w:cs="Times New Roman"/>
          <w:sz w:val="24"/>
          <w:szCs w:val="24"/>
          <w:lang w:val="en-GB"/>
        </w:rPr>
        <w:t xml:space="preserve"> implementation</w:t>
      </w:r>
      <w:r w:rsidR="009426C3">
        <w:rPr>
          <w:rFonts w:ascii="Times New Roman" w:hAnsi="Times New Roman" w:cs="Times New Roman"/>
          <w:sz w:val="24"/>
          <w:szCs w:val="24"/>
          <w:lang w:val="en-GB"/>
        </w:rPr>
        <w:t>,</w:t>
      </w:r>
      <w:r w:rsidR="003B36EE">
        <w:rPr>
          <w:rFonts w:ascii="Times New Roman" w:hAnsi="Times New Roman" w:cs="Times New Roman"/>
          <w:sz w:val="24"/>
          <w:szCs w:val="24"/>
          <w:lang w:val="en-GB"/>
        </w:rPr>
        <w:t xml:space="preserve"> </w:t>
      </w:r>
      <w:r w:rsidRPr="008217C6">
        <w:rPr>
          <w:rFonts w:ascii="Times New Roman" w:hAnsi="Times New Roman" w:cs="Times New Roman"/>
          <w:sz w:val="24"/>
          <w:szCs w:val="24"/>
          <w:lang w:val="en-GB"/>
        </w:rPr>
        <w:t xml:space="preserve">will be awarded the maximum possible points in the </w:t>
      </w:r>
      <w:r w:rsidR="005B54B1">
        <w:rPr>
          <w:rFonts w:ascii="Times New Roman" w:hAnsi="Times New Roman" w:cs="Times New Roman"/>
          <w:sz w:val="24"/>
          <w:szCs w:val="24"/>
          <w:lang w:val="en-GB"/>
        </w:rPr>
        <w:t>complex evaluation</w:t>
      </w:r>
      <w:r w:rsidRPr="008217C6">
        <w:rPr>
          <w:rFonts w:ascii="Times New Roman" w:hAnsi="Times New Roman" w:cs="Times New Roman"/>
          <w:sz w:val="24"/>
          <w:szCs w:val="24"/>
          <w:lang w:val="en-GB"/>
        </w:rPr>
        <w:t>.</w:t>
      </w:r>
      <w:r w:rsidR="00300EC2">
        <w:rPr>
          <w:rFonts w:ascii="Times New Roman" w:hAnsi="Times New Roman" w:cs="Times New Roman"/>
          <w:sz w:val="24"/>
          <w:szCs w:val="24"/>
          <w:lang w:val="en-GB"/>
        </w:rPr>
        <w:t xml:space="preserve"> </w:t>
      </w:r>
    </w:p>
    <w:p w14:paraId="6574887D" w14:textId="1F06128B" w:rsidR="0051659D" w:rsidRPr="008217C6" w:rsidRDefault="00045659">
      <w:pPr>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The </w:t>
      </w:r>
      <w:r w:rsidR="005B54B1">
        <w:rPr>
          <w:rFonts w:ascii="Times New Roman" w:eastAsia="Calibri" w:hAnsi="Times New Roman" w:cs="Times New Roman"/>
          <w:sz w:val="24"/>
          <w:szCs w:val="24"/>
          <w:lang w:val="en-GB"/>
        </w:rPr>
        <w:t>evaluation</w:t>
      </w:r>
      <w:r w:rsidRPr="008217C6">
        <w:rPr>
          <w:rFonts w:ascii="Times New Roman" w:eastAsia="Calibri" w:hAnsi="Times New Roman" w:cs="Times New Roman"/>
          <w:sz w:val="24"/>
          <w:szCs w:val="24"/>
          <w:lang w:val="en-GB"/>
        </w:rPr>
        <w:t xml:space="preserve"> for this indicator is calculated according to the following formula: </w:t>
      </w:r>
    </w:p>
    <w:p w14:paraId="42A50F15" w14:textId="4D40E35F" w:rsidR="0051659D" w:rsidRPr="008217C6" w:rsidRDefault="00045659">
      <w:pPr>
        <w:spacing w:after="0" w:line="240" w:lineRule="auto"/>
        <w:jc w:val="both"/>
        <w:rPr>
          <w:rFonts w:ascii="Times New Roman" w:eastAsia="Segoe UI" w:hAnsi="Times New Roman" w:cs="Times New Roman"/>
          <w:color w:val="000000" w:themeColor="text1"/>
          <w:sz w:val="24"/>
          <w:szCs w:val="24"/>
          <w:lang w:val="en-GB"/>
        </w:rPr>
      </w:pPr>
      <w:r w:rsidRPr="008217C6">
        <w:rPr>
          <w:rFonts w:ascii="Times New Roman" w:eastAsia="Segoe UI" w:hAnsi="Times New Roman" w:cs="Times New Roman"/>
          <w:color w:val="000000" w:themeColor="text1"/>
          <w:sz w:val="24"/>
          <w:szCs w:val="24"/>
          <w:lang w:val="en-GB"/>
        </w:rPr>
        <w:t xml:space="preserve">If the </w:t>
      </w:r>
      <w:r w:rsidR="008E3F70">
        <w:rPr>
          <w:rFonts w:ascii="Times New Roman" w:eastAsia="Segoe UI" w:hAnsi="Times New Roman" w:cs="Times New Roman"/>
          <w:color w:val="000000" w:themeColor="text1"/>
          <w:sz w:val="24"/>
          <w:szCs w:val="24"/>
          <w:lang w:val="en-GB"/>
        </w:rPr>
        <w:t xml:space="preserve">deadline </w:t>
      </w:r>
      <w:r w:rsidR="00004863">
        <w:rPr>
          <w:rFonts w:ascii="Times New Roman" w:eastAsia="Segoe UI" w:hAnsi="Times New Roman" w:cs="Times New Roman"/>
          <w:color w:val="000000" w:themeColor="text1"/>
          <w:sz w:val="24"/>
          <w:szCs w:val="24"/>
          <w:lang w:val="en-GB"/>
        </w:rPr>
        <w:t xml:space="preserve">for change of </w:t>
      </w:r>
      <w:r w:rsidR="004A0EB3">
        <w:rPr>
          <w:rFonts w:ascii="Times New Roman" w:eastAsia="Segoe UI" w:hAnsi="Times New Roman" w:cs="Times New Roman"/>
          <w:color w:val="000000" w:themeColor="text1"/>
          <w:sz w:val="24"/>
          <w:szCs w:val="24"/>
          <w:lang w:val="en-GB"/>
        </w:rPr>
        <w:t xml:space="preserve">the </w:t>
      </w:r>
      <w:r w:rsidRPr="008217C6">
        <w:rPr>
          <w:rFonts w:ascii="Times New Roman" w:eastAsia="Segoe UI" w:hAnsi="Times New Roman" w:cs="Times New Roman"/>
          <w:color w:val="000000" w:themeColor="text1"/>
          <w:sz w:val="24"/>
          <w:szCs w:val="24"/>
          <w:lang w:val="en-GB"/>
        </w:rPr>
        <w:t>delivery schedule is more than 60 days</w:t>
      </w:r>
      <w:r w:rsidR="004A0EB3">
        <w:rPr>
          <w:rFonts w:ascii="Times New Roman" w:eastAsia="Segoe UI" w:hAnsi="Times New Roman" w:cs="Times New Roman"/>
          <w:color w:val="000000" w:themeColor="text1"/>
          <w:sz w:val="24"/>
          <w:szCs w:val="24"/>
          <w:lang w:val="en-GB"/>
        </w:rPr>
        <w:t xml:space="preserve"> prior to the agreed delivery time line</w:t>
      </w:r>
      <w:r w:rsidRPr="008217C6">
        <w:rPr>
          <w:rFonts w:ascii="Times New Roman" w:eastAsia="Segoe UI" w:hAnsi="Times New Roman" w:cs="Times New Roman"/>
          <w:color w:val="000000" w:themeColor="text1"/>
          <w:sz w:val="24"/>
          <w:szCs w:val="24"/>
          <w:lang w:val="en-GB"/>
        </w:rPr>
        <w:t xml:space="preserve"> - 0 points, for all other cases, the following formula:</w:t>
      </w:r>
    </w:p>
    <w:p w14:paraId="74518334" w14:textId="77777777" w:rsidR="004520B4" w:rsidRPr="008217C6" w:rsidRDefault="004520B4" w:rsidP="0018220A">
      <w:pPr>
        <w:spacing w:after="0" w:line="240" w:lineRule="auto"/>
        <w:jc w:val="both"/>
        <w:rPr>
          <w:rFonts w:ascii="Times New Roman" w:eastAsia="Calibri" w:hAnsi="Times New Roman" w:cs="Times New Roman"/>
          <w:color w:val="000000" w:themeColor="text1"/>
          <w:sz w:val="24"/>
          <w:szCs w:val="24"/>
          <w:lang w:val="en-GB"/>
        </w:rPr>
      </w:pPr>
    </w:p>
    <w:p w14:paraId="51407324" w14:textId="77777777" w:rsidR="0051659D" w:rsidRPr="008217C6" w:rsidRDefault="00045659">
      <w:pPr>
        <w:spacing w:after="0" w:line="240" w:lineRule="auto"/>
        <w:ind w:firstLine="720"/>
        <w:jc w:val="both"/>
        <w:rPr>
          <w:rFonts w:ascii="Times New Roman" w:eastAsia="Segoe UI" w:hAnsi="Times New Roman" w:cs="Times New Roman"/>
          <w:color w:val="000000" w:themeColor="text1"/>
          <w:sz w:val="24"/>
          <w:szCs w:val="24"/>
          <w:lang w:val="en-GB"/>
        </w:rPr>
      </w:pPr>
      <w:r w:rsidRPr="008217C6">
        <w:rPr>
          <w:rFonts w:ascii="Times New Roman" w:eastAsia="Segoe UI" w:hAnsi="Times New Roman" w:cs="Times New Roman"/>
          <w:b/>
          <w:color w:val="000000" w:themeColor="text1"/>
          <w:sz w:val="24"/>
          <w:szCs w:val="24"/>
          <w:lang w:val="en-GB"/>
        </w:rPr>
        <w:t>K2 =nMin ND /nX ND*5</w:t>
      </w:r>
      <w:r w:rsidRPr="008217C6">
        <w:rPr>
          <w:rFonts w:ascii="Times New Roman" w:eastAsia="Segoe UI" w:hAnsi="Times New Roman" w:cs="Times New Roman"/>
          <w:color w:val="000000" w:themeColor="text1"/>
          <w:sz w:val="24"/>
          <w:szCs w:val="24"/>
          <w:lang w:val="en-GB"/>
        </w:rPr>
        <w:t>, where:</w:t>
      </w:r>
    </w:p>
    <w:p w14:paraId="36179D03" w14:textId="77777777" w:rsidR="0018220A" w:rsidRPr="008217C6" w:rsidRDefault="0018220A" w:rsidP="0018220A">
      <w:pPr>
        <w:spacing w:after="0" w:line="240" w:lineRule="auto"/>
        <w:jc w:val="both"/>
        <w:rPr>
          <w:rFonts w:ascii="Times New Roman" w:eastAsia="Segoe UI" w:hAnsi="Times New Roman" w:cs="Times New Roman"/>
          <w:color w:val="000000" w:themeColor="text1"/>
          <w:sz w:val="24"/>
          <w:szCs w:val="24"/>
          <w:lang w:val="en-GB"/>
        </w:rPr>
      </w:pPr>
    </w:p>
    <w:p w14:paraId="308E161A" w14:textId="5FFE535A" w:rsidR="0051659D" w:rsidRPr="008217C6" w:rsidRDefault="00045659">
      <w:pPr>
        <w:spacing w:after="0" w:line="240" w:lineRule="auto"/>
        <w:ind w:firstLine="720"/>
        <w:jc w:val="both"/>
        <w:rPr>
          <w:rFonts w:ascii="Times New Roman" w:eastAsia="Segoe UI" w:hAnsi="Times New Roman" w:cs="Times New Roman"/>
          <w:color w:val="000000" w:themeColor="text1"/>
          <w:sz w:val="24"/>
          <w:szCs w:val="24"/>
          <w:lang w:val="en-GB"/>
        </w:rPr>
      </w:pPr>
      <w:r w:rsidRPr="008217C6">
        <w:rPr>
          <w:rFonts w:ascii="Times New Roman" w:eastAsia="Segoe UI" w:hAnsi="Times New Roman" w:cs="Times New Roman"/>
          <w:b/>
          <w:color w:val="000000" w:themeColor="text1"/>
          <w:sz w:val="24"/>
          <w:szCs w:val="24"/>
          <w:lang w:val="en-GB"/>
        </w:rPr>
        <w:t xml:space="preserve">nMin </w:t>
      </w:r>
      <w:r w:rsidR="00E75F6F" w:rsidRPr="008217C6">
        <w:rPr>
          <w:rFonts w:ascii="Times New Roman" w:eastAsia="Segoe UI" w:hAnsi="Times New Roman" w:cs="Times New Roman"/>
          <w:b/>
          <w:color w:val="000000" w:themeColor="text1"/>
          <w:sz w:val="24"/>
          <w:szCs w:val="24"/>
          <w:lang w:val="en-GB"/>
        </w:rPr>
        <w:t xml:space="preserve">ND </w:t>
      </w:r>
      <w:r w:rsidRPr="008217C6">
        <w:rPr>
          <w:rFonts w:ascii="Times New Roman" w:eastAsia="Segoe UI" w:hAnsi="Times New Roman" w:cs="Times New Roman"/>
          <w:color w:val="000000" w:themeColor="text1"/>
          <w:sz w:val="24"/>
          <w:szCs w:val="24"/>
          <w:lang w:val="en-GB"/>
        </w:rPr>
        <w:t xml:space="preserve">- minimum </w:t>
      </w:r>
      <w:r w:rsidR="009C5FC7" w:rsidRPr="008217C6">
        <w:rPr>
          <w:rFonts w:ascii="Times New Roman" w:eastAsia="Segoe UI" w:hAnsi="Times New Roman" w:cs="Times New Roman"/>
          <w:color w:val="000000" w:themeColor="text1"/>
          <w:sz w:val="24"/>
          <w:szCs w:val="24"/>
          <w:lang w:val="en-GB"/>
        </w:rPr>
        <w:t xml:space="preserve">period in number of days </w:t>
      </w:r>
      <w:r w:rsidRPr="008217C6">
        <w:rPr>
          <w:rFonts w:ascii="Times New Roman" w:eastAsia="Segoe UI" w:hAnsi="Times New Roman" w:cs="Times New Roman"/>
          <w:color w:val="000000" w:themeColor="text1"/>
          <w:sz w:val="24"/>
          <w:szCs w:val="24"/>
          <w:lang w:val="en-GB"/>
        </w:rPr>
        <w:t xml:space="preserve">of all </w:t>
      </w:r>
      <w:r w:rsidR="005B54B1">
        <w:rPr>
          <w:rFonts w:ascii="Times New Roman" w:eastAsia="Segoe UI" w:hAnsi="Times New Roman" w:cs="Times New Roman"/>
          <w:color w:val="000000" w:themeColor="text1"/>
          <w:sz w:val="24"/>
          <w:szCs w:val="24"/>
          <w:lang w:val="en-GB"/>
        </w:rPr>
        <w:t>bids</w:t>
      </w:r>
    </w:p>
    <w:p w14:paraId="55F2BE1C" w14:textId="5CD7BAE9" w:rsidR="0051659D" w:rsidRPr="008217C6" w:rsidRDefault="00045659">
      <w:pPr>
        <w:spacing w:after="0" w:line="240" w:lineRule="auto"/>
        <w:ind w:firstLine="720"/>
        <w:jc w:val="both"/>
        <w:rPr>
          <w:rFonts w:ascii="Times New Roman" w:eastAsia="Segoe UI" w:hAnsi="Times New Roman" w:cs="Times New Roman"/>
          <w:color w:val="000000" w:themeColor="text1"/>
          <w:sz w:val="24"/>
          <w:szCs w:val="24"/>
          <w:lang w:val="en-GB"/>
        </w:rPr>
      </w:pPr>
      <w:r w:rsidRPr="008217C6">
        <w:rPr>
          <w:rFonts w:ascii="Times New Roman" w:eastAsia="Segoe UI" w:hAnsi="Times New Roman" w:cs="Times New Roman"/>
          <w:b/>
          <w:color w:val="000000" w:themeColor="text1"/>
          <w:sz w:val="24"/>
          <w:szCs w:val="24"/>
          <w:lang w:val="en-GB"/>
        </w:rPr>
        <w:t xml:space="preserve">nX </w:t>
      </w:r>
      <w:r w:rsidR="00E75F6F" w:rsidRPr="008217C6">
        <w:rPr>
          <w:rFonts w:ascii="Times New Roman" w:eastAsia="Segoe UI" w:hAnsi="Times New Roman" w:cs="Times New Roman"/>
          <w:b/>
          <w:color w:val="000000" w:themeColor="text1"/>
          <w:sz w:val="24"/>
          <w:szCs w:val="24"/>
          <w:lang w:val="en-GB"/>
        </w:rPr>
        <w:t xml:space="preserve">ND </w:t>
      </w:r>
      <w:r w:rsidRPr="008217C6">
        <w:rPr>
          <w:rFonts w:ascii="Times New Roman" w:eastAsia="Segoe UI" w:hAnsi="Times New Roman" w:cs="Times New Roman"/>
          <w:color w:val="000000" w:themeColor="text1"/>
          <w:sz w:val="24"/>
          <w:szCs w:val="24"/>
          <w:lang w:val="en-GB"/>
        </w:rPr>
        <w:t xml:space="preserve">- </w:t>
      </w:r>
      <w:r w:rsidR="005D7B63" w:rsidRPr="008217C6">
        <w:rPr>
          <w:rFonts w:ascii="Times New Roman" w:eastAsia="Segoe UI" w:hAnsi="Times New Roman" w:cs="Times New Roman"/>
          <w:color w:val="000000" w:themeColor="text1"/>
          <w:sz w:val="24"/>
          <w:szCs w:val="24"/>
          <w:lang w:val="en-GB"/>
        </w:rPr>
        <w:t xml:space="preserve">period in number of days </w:t>
      </w:r>
      <w:r w:rsidRPr="008217C6">
        <w:rPr>
          <w:rFonts w:ascii="Times New Roman" w:eastAsia="Segoe UI" w:hAnsi="Times New Roman" w:cs="Times New Roman"/>
          <w:color w:val="000000" w:themeColor="text1"/>
          <w:sz w:val="24"/>
          <w:szCs w:val="24"/>
          <w:lang w:val="en-GB"/>
        </w:rPr>
        <w:t xml:space="preserve">for the specific </w:t>
      </w:r>
      <w:r w:rsidR="005B2975">
        <w:rPr>
          <w:rFonts w:ascii="Times New Roman" w:eastAsia="Segoe UI" w:hAnsi="Times New Roman" w:cs="Times New Roman"/>
          <w:color w:val="000000" w:themeColor="text1"/>
          <w:sz w:val="24"/>
          <w:szCs w:val="24"/>
          <w:lang w:val="en-GB"/>
        </w:rPr>
        <w:t>bid</w:t>
      </w:r>
    </w:p>
    <w:p w14:paraId="238C7BD8" w14:textId="77777777" w:rsidR="00264F86" w:rsidRPr="008217C6" w:rsidRDefault="00264F86" w:rsidP="004D25FD">
      <w:pPr>
        <w:rPr>
          <w:rFonts w:ascii="Times New Roman" w:eastAsia="Calibri" w:hAnsi="Times New Roman" w:cs="Times New Roman"/>
          <w:b/>
          <w:bCs/>
          <w:sz w:val="24"/>
          <w:szCs w:val="24"/>
          <w:u w:val="single"/>
          <w:lang w:val="en-GB"/>
        </w:rPr>
      </w:pPr>
    </w:p>
    <w:p w14:paraId="5C7409C4" w14:textId="77777777" w:rsidR="0051659D" w:rsidRPr="005B2975" w:rsidRDefault="00045659">
      <w:pPr>
        <w:rPr>
          <w:rFonts w:ascii="Times New Roman" w:eastAsia="Calibri" w:hAnsi="Times New Roman" w:cs="Times New Roman"/>
          <w:b/>
          <w:bCs/>
          <w:sz w:val="24"/>
          <w:szCs w:val="24"/>
          <w:u w:val="single"/>
          <w:lang w:val="en-GB"/>
        </w:rPr>
      </w:pPr>
      <w:r w:rsidRPr="005B2975">
        <w:rPr>
          <w:rFonts w:ascii="Times New Roman" w:eastAsia="Calibri" w:hAnsi="Times New Roman" w:cs="Times New Roman"/>
          <w:b/>
          <w:bCs/>
          <w:sz w:val="24"/>
          <w:szCs w:val="24"/>
          <w:u w:val="single"/>
          <w:lang w:val="en-GB"/>
        </w:rPr>
        <w:t xml:space="preserve">K3 Payment terms </w:t>
      </w:r>
    </w:p>
    <w:p w14:paraId="6AA79CFC" w14:textId="4863A867" w:rsidR="0051659D" w:rsidRPr="008217C6" w:rsidRDefault="009036EE">
      <w:pPr>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Relative weight in the complex </w:t>
      </w:r>
      <w:r w:rsidR="005B2975">
        <w:rPr>
          <w:rFonts w:ascii="Times New Roman" w:eastAsia="Calibri" w:hAnsi="Times New Roman" w:cs="Times New Roman"/>
          <w:sz w:val="24"/>
          <w:szCs w:val="24"/>
          <w:lang w:val="en-GB"/>
        </w:rPr>
        <w:t>evaluation</w:t>
      </w:r>
      <w:r w:rsidRPr="008217C6">
        <w:rPr>
          <w:rFonts w:ascii="Times New Roman" w:eastAsia="Calibri" w:hAnsi="Times New Roman" w:cs="Times New Roman"/>
          <w:sz w:val="24"/>
          <w:szCs w:val="24"/>
          <w:lang w:val="en-GB"/>
        </w:rPr>
        <w:t xml:space="preserve"> </w:t>
      </w:r>
      <w:r w:rsidR="00045659" w:rsidRPr="008217C6">
        <w:rPr>
          <w:rFonts w:ascii="Times New Roman" w:eastAsia="Calibri" w:hAnsi="Times New Roman" w:cs="Times New Roman"/>
          <w:sz w:val="24"/>
          <w:szCs w:val="24"/>
          <w:lang w:val="en-GB"/>
        </w:rPr>
        <w:t xml:space="preserve">is </w:t>
      </w:r>
      <w:r w:rsidR="003F39C5" w:rsidRPr="008217C6">
        <w:rPr>
          <w:rFonts w:ascii="Times New Roman" w:eastAsia="Calibri" w:hAnsi="Times New Roman" w:cs="Times New Roman"/>
          <w:sz w:val="24"/>
          <w:szCs w:val="24"/>
          <w:lang w:val="en-GB"/>
        </w:rPr>
        <w:t>10%</w:t>
      </w:r>
      <w:r w:rsidR="006133EB" w:rsidRPr="008217C6">
        <w:rPr>
          <w:rFonts w:ascii="Times New Roman" w:eastAsia="Calibri" w:hAnsi="Times New Roman" w:cs="Times New Roman"/>
          <w:sz w:val="24"/>
          <w:szCs w:val="24"/>
          <w:lang w:val="en-GB"/>
        </w:rPr>
        <w:t xml:space="preserve">. The maximum number of points that may be obtained under this </w:t>
      </w:r>
      <w:r w:rsidR="005B2975">
        <w:rPr>
          <w:rFonts w:ascii="Times New Roman" w:eastAsia="Calibri" w:hAnsi="Times New Roman" w:cs="Times New Roman"/>
          <w:sz w:val="24"/>
          <w:szCs w:val="24"/>
          <w:lang w:val="en-GB"/>
        </w:rPr>
        <w:t>indicator</w:t>
      </w:r>
      <w:r w:rsidR="006133EB" w:rsidRPr="008217C6">
        <w:rPr>
          <w:rFonts w:ascii="Times New Roman" w:eastAsia="Calibri" w:hAnsi="Times New Roman" w:cs="Times New Roman"/>
          <w:sz w:val="24"/>
          <w:szCs w:val="24"/>
          <w:lang w:val="en-GB"/>
        </w:rPr>
        <w:t xml:space="preserve"> is 10</w:t>
      </w:r>
      <w:r w:rsidR="003F39C5" w:rsidRPr="008217C6">
        <w:rPr>
          <w:rFonts w:ascii="Times New Roman" w:eastAsia="Calibri" w:hAnsi="Times New Roman" w:cs="Times New Roman"/>
          <w:sz w:val="24"/>
          <w:szCs w:val="24"/>
          <w:lang w:val="en-GB"/>
        </w:rPr>
        <w:t xml:space="preserve">. </w:t>
      </w:r>
    </w:p>
    <w:p w14:paraId="3B3E6842" w14:textId="39484478" w:rsidR="0051659D" w:rsidRPr="008217C6" w:rsidRDefault="00045659">
      <w:pPr>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The maximum possible number of points under indicator K3 will be awarded to the </w:t>
      </w:r>
      <w:r w:rsidR="005B2975">
        <w:rPr>
          <w:rFonts w:ascii="Times New Roman" w:eastAsia="Calibri" w:hAnsi="Times New Roman" w:cs="Times New Roman"/>
          <w:sz w:val="24"/>
          <w:szCs w:val="24"/>
          <w:lang w:val="en-GB"/>
        </w:rPr>
        <w:t xml:space="preserve">participant </w:t>
      </w:r>
      <w:r w:rsidRPr="008217C6">
        <w:rPr>
          <w:rFonts w:ascii="Times New Roman" w:eastAsia="Calibri" w:hAnsi="Times New Roman" w:cs="Times New Roman"/>
          <w:sz w:val="24"/>
          <w:szCs w:val="24"/>
          <w:lang w:val="en-GB"/>
        </w:rPr>
        <w:t xml:space="preserve"> who has offered the most advantageous payment terms. The most advantageous payment terms shall be: the lowest advance payment percentage and the longest payment period after delivery.</w:t>
      </w:r>
    </w:p>
    <w:p w14:paraId="6432775A" w14:textId="77777777" w:rsidR="0051659D" w:rsidRPr="008217C6" w:rsidRDefault="00045659">
      <w:pPr>
        <w:jc w:val="both"/>
        <w:rPr>
          <w:rFonts w:ascii="Times New Roman" w:eastAsia="Calibri" w:hAnsi="Times New Roman" w:cs="Times New Roman"/>
          <w:b/>
          <w:bCs/>
          <w:sz w:val="24"/>
          <w:szCs w:val="24"/>
          <w:lang w:val="en-GB"/>
        </w:rPr>
      </w:pPr>
      <w:r w:rsidRPr="008217C6">
        <w:rPr>
          <w:rFonts w:ascii="Times New Roman" w:eastAsia="Calibri" w:hAnsi="Times New Roman" w:cs="Times New Roman"/>
          <w:sz w:val="24"/>
          <w:szCs w:val="24"/>
          <w:lang w:val="en-GB"/>
        </w:rPr>
        <w:t xml:space="preserve">The score for this indicator is based on the sum of two sub-indicators, using the formula: </w:t>
      </w:r>
    </w:p>
    <w:p w14:paraId="7F19AD8E" w14:textId="77777777" w:rsidR="0051659D" w:rsidRPr="008217C6" w:rsidRDefault="00045659">
      <w:pPr>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b/>
          <w:bCs/>
          <w:sz w:val="24"/>
          <w:szCs w:val="24"/>
          <w:lang w:val="en-GB"/>
        </w:rPr>
        <w:t xml:space="preserve">K3=K3.1+K3.2, </w:t>
      </w:r>
      <w:r w:rsidRPr="008217C6">
        <w:rPr>
          <w:rFonts w:ascii="Times New Roman" w:eastAsia="Calibri" w:hAnsi="Times New Roman" w:cs="Times New Roman"/>
          <w:sz w:val="24"/>
          <w:szCs w:val="24"/>
          <w:lang w:val="en-GB"/>
        </w:rPr>
        <w:t>where:</w:t>
      </w:r>
    </w:p>
    <w:p w14:paraId="17241614" w14:textId="77777777" w:rsidR="0051659D" w:rsidRPr="008217C6" w:rsidRDefault="00045659">
      <w:pPr>
        <w:ind w:left="360" w:firstLine="360"/>
        <w:jc w:val="both"/>
        <w:rPr>
          <w:rFonts w:ascii="Times New Roman" w:eastAsia="Calibri" w:hAnsi="Times New Roman" w:cs="Times New Roman"/>
          <w:sz w:val="24"/>
          <w:szCs w:val="24"/>
          <w:lang w:val="en-GB"/>
        </w:rPr>
      </w:pPr>
      <w:r w:rsidRPr="008217C6">
        <w:rPr>
          <w:rFonts w:ascii="Times New Roman" w:eastAsia="Calibri" w:hAnsi="Times New Roman" w:cs="Times New Roman"/>
          <w:b/>
          <w:bCs/>
          <w:sz w:val="24"/>
          <w:szCs w:val="24"/>
          <w:lang w:val="en-GB"/>
        </w:rPr>
        <w:t xml:space="preserve">K3.1 </w:t>
      </w:r>
      <w:r w:rsidRPr="008217C6">
        <w:rPr>
          <w:rFonts w:ascii="Times New Roman" w:eastAsia="Calibri" w:hAnsi="Times New Roman" w:cs="Times New Roman"/>
          <w:sz w:val="24"/>
          <w:szCs w:val="24"/>
          <w:lang w:val="en-GB"/>
        </w:rPr>
        <w:t>is the amount of the advance payment in % of the price</w:t>
      </w:r>
    </w:p>
    <w:p w14:paraId="5E6FA98C" w14:textId="77777777" w:rsidR="0051659D" w:rsidRPr="008217C6" w:rsidRDefault="00045659">
      <w:pPr>
        <w:ind w:left="360" w:firstLine="360"/>
        <w:jc w:val="both"/>
        <w:rPr>
          <w:rFonts w:ascii="Times New Roman" w:eastAsia="Calibri" w:hAnsi="Times New Roman" w:cs="Times New Roman"/>
          <w:sz w:val="24"/>
          <w:szCs w:val="24"/>
          <w:lang w:val="en-GB"/>
        </w:rPr>
      </w:pPr>
      <w:r w:rsidRPr="008217C6">
        <w:rPr>
          <w:rFonts w:ascii="Times New Roman" w:eastAsia="Calibri" w:hAnsi="Times New Roman" w:cs="Times New Roman"/>
          <w:b/>
          <w:bCs/>
          <w:sz w:val="24"/>
          <w:szCs w:val="24"/>
          <w:lang w:val="en-GB"/>
        </w:rPr>
        <w:t xml:space="preserve">K3.2 </w:t>
      </w:r>
      <w:r w:rsidRPr="008217C6">
        <w:rPr>
          <w:rFonts w:ascii="Times New Roman" w:eastAsia="Calibri" w:hAnsi="Times New Roman" w:cs="Times New Roman"/>
          <w:sz w:val="24"/>
          <w:szCs w:val="24"/>
          <w:lang w:val="en-GB"/>
        </w:rPr>
        <w:t>is the time limit for payment of the price after delivery, specified in days.</w:t>
      </w:r>
    </w:p>
    <w:p w14:paraId="2130F789" w14:textId="77777777" w:rsidR="003B3B05" w:rsidRPr="008217C6" w:rsidRDefault="003B3B05" w:rsidP="003A315D">
      <w:pPr>
        <w:ind w:left="360" w:firstLine="360"/>
        <w:jc w:val="both"/>
        <w:rPr>
          <w:rFonts w:ascii="Times New Roman" w:eastAsia="Calibri" w:hAnsi="Times New Roman" w:cs="Times New Roman"/>
          <w:sz w:val="24"/>
          <w:szCs w:val="24"/>
          <w:lang w:val="en-GB"/>
        </w:rPr>
      </w:pPr>
    </w:p>
    <w:p w14:paraId="7CC8471B" w14:textId="38248A89" w:rsidR="0051659D" w:rsidRPr="008217C6" w:rsidRDefault="00045659">
      <w:pPr>
        <w:spacing w:after="240"/>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 xml:space="preserve">Method of </w:t>
      </w:r>
      <w:r w:rsidR="001E1E45">
        <w:rPr>
          <w:rFonts w:ascii="Times New Roman" w:eastAsia="Calibri" w:hAnsi="Times New Roman" w:cs="Times New Roman"/>
          <w:b/>
          <w:bCs/>
          <w:sz w:val="24"/>
          <w:szCs w:val="24"/>
          <w:lang w:val="en-GB"/>
        </w:rPr>
        <w:t>evaluation</w:t>
      </w:r>
      <w:r w:rsidRPr="008217C6">
        <w:rPr>
          <w:rFonts w:ascii="Times New Roman" w:eastAsia="Calibri" w:hAnsi="Times New Roman" w:cs="Times New Roman"/>
          <w:b/>
          <w:bCs/>
          <w:sz w:val="24"/>
          <w:szCs w:val="24"/>
          <w:lang w:val="en-GB"/>
        </w:rPr>
        <w:t xml:space="preserve"> for sub-indicators K3.1 and K3.2:</w:t>
      </w:r>
    </w:p>
    <w:tbl>
      <w:tblPr>
        <w:tblW w:w="8503" w:type="dxa"/>
        <w:tblLook w:val="04A0" w:firstRow="1" w:lastRow="0" w:firstColumn="1" w:lastColumn="0" w:noHBand="0" w:noVBand="1"/>
      </w:tblPr>
      <w:tblGrid>
        <w:gridCol w:w="7078"/>
        <w:gridCol w:w="1425"/>
      </w:tblGrid>
      <w:tr w:rsidR="009036EE" w:rsidRPr="008217C6" w14:paraId="62D34A93" w14:textId="77777777" w:rsidTr="00E0673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5CE28D" w14:textId="77777777" w:rsidR="0051659D" w:rsidRPr="008217C6" w:rsidRDefault="00045659">
            <w:pPr>
              <w:spacing w:after="0" w:line="240" w:lineRule="auto"/>
              <w:jc w:val="center"/>
              <w:rPr>
                <w:rFonts w:ascii="Times New Roman" w:eastAsia="Times New Roman" w:hAnsi="Times New Roman" w:cs="Times New Roman"/>
                <w:b/>
                <w:bCs/>
                <w:color w:val="000000"/>
                <w:sz w:val="24"/>
                <w:szCs w:val="24"/>
                <w:lang w:val="en-GB"/>
              </w:rPr>
            </w:pPr>
            <w:r w:rsidRPr="008217C6">
              <w:rPr>
                <w:rFonts w:ascii="Times New Roman" w:eastAsia="Times New Roman" w:hAnsi="Times New Roman" w:cs="Times New Roman"/>
                <w:b/>
                <w:bCs/>
                <w:color w:val="000000"/>
                <w:sz w:val="24"/>
                <w:szCs w:val="24"/>
                <w:lang w:val="en-GB"/>
              </w:rPr>
              <w:t>K3.1 Advance payment</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486C0BEC" w14:textId="77777777" w:rsidR="0051659D" w:rsidRPr="008217C6" w:rsidRDefault="00045659">
            <w:pPr>
              <w:spacing w:after="0" w:line="240" w:lineRule="auto"/>
              <w:jc w:val="center"/>
              <w:rPr>
                <w:rFonts w:ascii="Times New Roman" w:eastAsia="Times New Roman" w:hAnsi="Times New Roman" w:cs="Times New Roman"/>
                <w:b/>
                <w:bCs/>
                <w:color w:val="000000"/>
                <w:sz w:val="24"/>
                <w:szCs w:val="24"/>
                <w:lang w:val="en-GB"/>
              </w:rPr>
            </w:pPr>
            <w:r w:rsidRPr="008217C6">
              <w:rPr>
                <w:rFonts w:ascii="Times New Roman" w:eastAsia="Times New Roman" w:hAnsi="Times New Roman" w:cs="Times New Roman"/>
                <w:b/>
                <w:bCs/>
                <w:color w:val="000000"/>
                <w:sz w:val="24"/>
                <w:szCs w:val="24"/>
                <w:lang w:val="en-GB"/>
              </w:rPr>
              <w:t>Points</w:t>
            </w:r>
          </w:p>
        </w:tc>
      </w:tr>
      <w:tr w:rsidR="009036EE" w:rsidRPr="008217C6" w14:paraId="70D715DA"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74122842"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Times New Roman" w:hAnsi="Times New Roman" w:cs="Times New Roman"/>
                <w:color w:val="000000"/>
                <w:sz w:val="24"/>
                <w:szCs w:val="24"/>
                <w:lang w:val="en-GB"/>
              </w:rPr>
              <w:t xml:space="preserve"> 50%</w:t>
            </w:r>
          </w:p>
        </w:tc>
        <w:tc>
          <w:tcPr>
            <w:tcW w:w="1425" w:type="dxa"/>
            <w:tcBorders>
              <w:top w:val="nil"/>
              <w:left w:val="nil"/>
              <w:bottom w:val="single" w:sz="4" w:space="0" w:color="auto"/>
              <w:right w:val="single" w:sz="4" w:space="0" w:color="auto"/>
            </w:tcBorders>
            <w:shd w:val="clear" w:color="auto" w:fill="auto"/>
            <w:noWrap/>
            <w:vAlign w:val="center"/>
          </w:tcPr>
          <w:p w14:paraId="779F6FC6" w14:textId="77777777" w:rsidR="0051659D" w:rsidRPr="008217C6" w:rsidRDefault="00045659">
            <w:pPr>
              <w:spacing w:after="0" w:line="240" w:lineRule="auto"/>
              <w:jc w:val="center"/>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1</w:t>
            </w:r>
          </w:p>
        </w:tc>
      </w:tr>
      <w:tr w:rsidR="009036EE" w:rsidRPr="008217C6" w14:paraId="56E8BE89"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3A8FEC40"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Times New Roman" w:hAnsi="Times New Roman" w:cs="Times New Roman"/>
                <w:color w:val="000000"/>
                <w:sz w:val="24"/>
                <w:szCs w:val="24"/>
                <w:lang w:val="en-GB"/>
              </w:rPr>
              <w:t xml:space="preserve">up to </w:t>
            </w:r>
            <w:r w:rsidR="00D3478D" w:rsidRPr="008217C6">
              <w:rPr>
                <w:rFonts w:ascii="Times New Roman" w:eastAsia="Times New Roman" w:hAnsi="Times New Roman" w:cs="Times New Roman"/>
                <w:color w:val="000000"/>
                <w:sz w:val="24"/>
                <w:szCs w:val="24"/>
                <w:lang w:val="en-GB"/>
              </w:rPr>
              <w:t>40%</w:t>
            </w:r>
          </w:p>
        </w:tc>
        <w:tc>
          <w:tcPr>
            <w:tcW w:w="1425" w:type="dxa"/>
            <w:tcBorders>
              <w:top w:val="nil"/>
              <w:left w:val="nil"/>
              <w:bottom w:val="single" w:sz="4" w:space="0" w:color="auto"/>
              <w:right w:val="single" w:sz="4" w:space="0" w:color="auto"/>
            </w:tcBorders>
            <w:shd w:val="clear" w:color="auto" w:fill="auto"/>
            <w:noWrap/>
            <w:vAlign w:val="center"/>
          </w:tcPr>
          <w:p w14:paraId="3E672DB0" w14:textId="77777777" w:rsidR="0051659D" w:rsidRPr="008217C6" w:rsidRDefault="00045659">
            <w:pPr>
              <w:spacing w:after="0" w:line="240" w:lineRule="auto"/>
              <w:jc w:val="center"/>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2</w:t>
            </w:r>
          </w:p>
        </w:tc>
      </w:tr>
      <w:tr w:rsidR="009036EE" w:rsidRPr="008217C6" w14:paraId="38884335"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17509BFF"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Times New Roman" w:hAnsi="Times New Roman" w:cs="Times New Roman"/>
                <w:color w:val="000000"/>
                <w:sz w:val="24"/>
                <w:szCs w:val="24"/>
                <w:lang w:val="en-GB"/>
              </w:rPr>
              <w:t>up to 30%</w:t>
            </w:r>
          </w:p>
        </w:tc>
        <w:tc>
          <w:tcPr>
            <w:tcW w:w="1425" w:type="dxa"/>
            <w:tcBorders>
              <w:top w:val="nil"/>
              <w:left w:val="nil"/>
              <w:bottom w:val="single" w:sz="4" w:space="0" w:color="auto"/>
              <w:right w:val="single" w:sz="4" w:space="0" w:color="auto"/>
            </w:tcBorders>
            <w:shd w:val="clear" w:color="auto" w:fill="auto"/>
            <w:noWrap/>
            <w:vAlign w:val="center"/>
            <w:hideMark/>
          </w:tcPr>
          <w:p w14:paraId="0A7D3E10" w14:textId="77777777" w:rsidR="0051659D" w:rsidRPr="008217C6" w:rsidRDefault="00045659">
            <w:pPr>
              <w:spacing w:after="0" w:line="240" w:lineRule="auto"/>
              <w:jc w:val="center"/>
              <w:rPr>
                <w:rFonts w:ascii="Times New Roman" w:eastAsia="Times New Roman" w:hAnsi="Times New Roman" w:cs="Times New Roman"/>
                <w:sz w:val="24"/>
                <w:szCs w:val="24"/>
                <w:lang w:val="en-GB"/>
              </w:rPr>
            </w:pPr>
            <w:r w:rsidRPr="008217C6">
              <w:rPr>
                <w:rFonts w:ascii="Times New Roman" w:eastAsia="Times New Roman" w:hAnsi="Times New Roman" w:cs="Times New Roman"/>
                <w:color w:val="000000" w:themeColor="text1"/>
                <w:sz w:val="24"/>
                <w:szCs w:val="24"/>
                <w:lang w:val="en-GB"/>
              </w:rPr>
              <w:t>3</w:t>
            </w:r>
          </w:p>
        </w:tc>
      </w:tr>
      <w:tr w:rsidR="009036EE" w:rsidRPr="008217C6" w14:paraId="18D318E3"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01C296AD"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Times New Roman" w:hAnsi="Times New Roman" w:cs="Times New Roman"/>
                <w:color w:val="000000"/>
                <w:sz w:val="24"/>
                <w:szCs w:val="24"/>
                <w:lang w:val="en-GB"/>
              </w:rPr>
              <w:t>up to 20%</w:t>
            </w:r>
          </w:p>
        </w:tc>
        <w:tc>
          <w:tcPr>
            <w:tcW w:w="1425" w:type="dxa"/>
            <w:tcBorders>
              <w:top w:val="nil"/>
              <w:left w:val="nil"/>
              <w:bottom w:val="single" w:sz="4" w:space="0" w:color="auto"/>
              <w:right w:val="single" w:sz="4" w:space="0" w:color="auto"/>
            </w:tcBorders>
            <w:shd w:val="clear" w:color="auto" w:fill="auto"/>
            <w:noWrap/>
            <w:vAlign w:val="center"/>
            <w:hideMark/>
          </w:tcPr>
          <w:p w14:paraId="211B1A6E" w14:textId="77777777" w:rsidR="0051659D" w:rsidRPr="008217C6" w:rsidRDefault="00045659">
            <w:pPr>
              <w:spacing w:after="0" w:line="240" w:lineRule="auto"/>
              <w:jc w:val="center"/>
              <w:rPr>
                <w:rFonts w:ascii="Times New Roman" w:eastAsia="Times New Roman" w:hAnsi="Times New Roman" w:cs="Times New Roman"/>
                <w:sz w:val="24"/>
                <w:szCs w:val="24"/>
                <w:lang w:val="en-GB"/>
              </w:rPr>
            </w:pPr>
            <w:r w:rsidRPr="008217C6">
              <w:rPr>
                <w:rFonts w:ascii="Times New Roman" w:eastAsia="Times New Roman" w:hAnsi="Times New Roman" w:cs="Times New Roman"/>
                <w:color w:val="000000" w:themeColor="text1"/>
                <w:sz w:val="24"/>
                <w:szCs w:val="24"/>
                <w:lang w:val="en-GB"/>
              </w:rPr>
              <w:t>4</w:t>
            </w:r>
          </w:p>
        </w:tc>
      </w:tr>
      <w:tr w:rsidR="009036EE" w:rsidRPr="008217C6" w14:paraId="7B191D0F"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27D1AE8E"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Times New Roman" w:hAnsi="Times New Roman" w:cs="Times New Roman"/>
                <w:color w:val="000000"/>
                <w:sz w:val="24"/>
                <w:szCs w:val="24"/>
                <w:lang w:val="en-GB"/>
              </w:rPr>
              <w:t xml:space="preserve">up to </w:t>
            </w:r>
            <w:r w:rsidR="00941BCC" w:rsidRPr="008217C6">
              <w:rPr>
                <w:rFonts w:ascii="Times New Roman" w:eastAsia="Times New Roman" w:hAnsi="Times New Roman" w:cs="Times New Roman"/>
                <w:color w:val="000000"/>
                <w:sz w:val="24"/>
                <w:szCs w:val="24"/>
                <w:lang w:val="en-GB"/>
              </w:rPr>
              <w:t>10%</w:t>
            </w:r>
          </w:p>
        </w:tc>
        <w:tc>
          <w:tcPr>
            <w:tcW w:w="1425" w:type="dxa"/>
            <w:tcBorders>
              <w:top w:val="nil"/>
              <w:left w:val="nil"/>
              <w:bottom w:val="single" w:sz="4" w:space="0" w:color="auto"/>
              <w:right w:val="single" w:sz="4" w:space="0" w:color="auto"/>
            </w:tcBorders>
            <w:shd w:val="clear" w:color="auto" w:fill="auto"/>
            <w:noWrap/>
            <w:vAlign w:val="center"/>
            <w:hideMark/>
          </w:tcPr>
          <w:p w14:paraId="322237BB" w14:textId="77777777" w:rsidR="0051659D" w:rsidRPr="008217C6" w:rsidRDefault="00045659">
            <w:pPr>
              <w:spacing w:after="0" w:line="240" w:lineRule="auto"/>
              <w:jc w:val="center"/>
              <w:rPr>
                <w:rFonts w:ascii="Times New Roman" w:eastAsia="Times New Roman" w:hAnsi="Times New Roman" w:cs="Times New Roman"/>
                <w:sz w:val="24"/>
                <w:szCs w:val="24"/>
                <w:lang w:val="en-GB"/>
              </w:rPr>
            </w:pPr>
            <w:r w:rsidRPr="008217C6">
              <w:rPr>
                <w:rFonts w:ascii="Times New Roman" w:eastAsia="Times New Roman" w:hAnsi="Times New Roman" w:cs="Times New Roman"/>
                <w:color w:val="000000" w:themeColor="text1"/>
                <w:sz w:val="24"/>
                <w:szCs w:val="24"/>
                <w:lang w:val="en-GB"/>
              </w:rPr>
              <w:t>5</w:t>
            </w:r>
          </w:p>
        </w:tc>
      </w:tr>
      <w:tr w:rsidR="009036EE" w:rsidRPr="008217C6" w14:paraId="3DC8E768" w14:textId="77777777" w:rsidTr="00E0673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C0D8F9" w14:textId="77777777" w:rsidR="0051659D" w:rsidRPr="008217C6" w:rsidRDefault="00045659">
            <w:pPr>
              <w:spacing w:after="0" w:line="240" w:lineRule="auto"/>
              <w:jc w:val="center"/>
              <w:rPr>
                <w:rFonts w:ascii="Times New Roman" w:eastAsia="Times New Roman" w:hAnsi="Times New Roman" w:cs="Times New Roman"/>
                <w:b/>
                <w:bCs/>
                <w:color w:val="000000"/>
                <w:sz w:val="24"/>
                <w:szCs w:val="24"/>
                <w:lang w:val="en-GB"/>
              </w:rPr>
            </w:pPr>
            <w:r w:rsidRPr="008217C6">
              <w:rPr>
                <w:rFonts w:ascii="Times New Roman" w:eastAsia="Times New Roman" w:hAnsi="Times New Roman" w:cs="Times New Roman"/>
                <w:b/>
                <w:bCs/>
                <w:color w:val="000000"/>
                <w:sz w:val="24"/>
                <w:szCs w:val="24"/>
                <w:lang w:val="en-GB"/>
              </w:rPr>
              <w:t xml:space="preserve">K3.2 Payment term after </w:t>
            </w:r>
            <w:r w:rsidR="00E067BA" w:rsidRPr="008217C6">
              <w:rPr>
                <w:rFonts w:ascii="Times New Roman" w:eastAsia="Times New Roman" w:hAnsi="Times New Roman" w:cs="Times New Roman"/>
                <w:b/>
                <w:bCs/>
                <w:color w:val="000000"/>
                <w:sz w:val="24"/>
                <w:szCs w:val="24"/>
                <w:lang w:val="en-GB"/>
              </w:rPr>
              <w:t xml:space="preserve">last day of </w:t>
            </w:r>
            <w:r w:rsidRPr="008217C6">
              <w:rPr>
                <w:rFonts w:ascii="Times New Roman" w:eastAsia="Times New Roman" w:hAnsi="Times New Roman" w:cs="Times New Roman"/>
                <w:b/>
                <w:bCs/>
                <w:color w:val="000000"/>
                <w:sz w:val="24"/>
                <w:szCs w:val="24"/>
                <w:lang w:val="en-GB"/>
              </w:rPr>
              <w:t>delivery</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3250B2B5" w14:textId="77777777" w:rsidR="0051659D" w:rsidRPr="008217C6" w:rsidRDefault="00045659">
            <w:pPr>
              <w:spacing w:after="0" w:line="240" w:lineRule="auto"/>
              <w:jc w:val="center"/>
              <w:rPr>
                <w:rFonts w:ascii="Times New Roman" w:eastAsia="Times New Roman" w:hAnsi="Times New Roman" w:cs="Times New Roman"/>
                <w:b/>
                <w:color w:val="000000"/>
                <w:sz w:val="24"/>
                <w:szCs w:val="24"/>
                <w:lang w:val="en-GB"/>
              </w:rPr>
            </w:pPr>
            <w:r w:rsidRPr="008217C6">
              <w:rPr>
                <w:rFonts w:ascii="Times New Roman" w:eastAsia="Times New Roman" w:hAnsi="Times New Roman" w:cs="Times New Roman"/>
                <w:b/>
                <w:color w:val="000000" w:themeColor="text1"/>
                <w:sz w:val="24"/>
                <w:szCs w:val="24"/>
                <w:lang w:val="en-GB"/>
              </w:rPr>
              <w:t>Points</w:t>
            </w:r>
          </w:p>
        </w:tc>
      </w:tr>
      <w:tr w:rsidR="009036EE" w:rsidRPr="008217C6" w14:paraId="75DD75B4" w14:textId="77777777" w:rsidTr="00264F86">
        <w:trPr>
          <w:trHeight w:val="315"/>
        </w:trPr>
        <w:tc>
          <w:tcPr>
            <w:tcW w:w="707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CE492F5" w14:textId="77777777" w:rsidR="0051659D" w:rsidRPr="008217C6" w:rsidRDefault="00DC2E7C">
            <w:pPr>
              <w:spacing w:line="240" w:lineRule="auto"/>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under </w:t>
            </w:r>
            <w:r w:rsidR="00B40CE1" w:rsidRPr="008217C6">
              <w:rPr>
                <w:rFonts w:ascii="Times New Roman" w:eastAsia="Calibri" w:hAnsi="Times New Roman" w:cs="Times New Roman"/>
                <w:sz w:val="24"/>
                <w:szCs w:val="24"/>
                <w:lang w:val="en-GB"/>
              </w:rPr>
              <w:t>10 days</w:t>
            </w:r>
          </w:p>
        </w:tc>
        <w:tc>
          <w:tcPr>
            <w:tcW w:w="1425" w:type="dxa"/>
            <w:tcBorders>
              <w:top w:val="single" w:sz="8" w:space="0" w:color="auto"/>
              <w:left w:val="single" w:sz="4" w:space="0" w:color="auto"/>
              <w:bottom w:val="single" w:sz="4" w:space="0" w:color="auto"/>
              <w:right w:val="single" w:sz="4" w:space="0" w:color="auto"/>
            </w:tcBorders>
            <w:shd w:val="clear" w:color="auto" w:fill="auto"/>
            <w:noWrap/>
            <w:vAlign w:val="bottom"/>
          </w:tcPr>
          <w:p w14:paraId="47E6AC9A" w14:textId="77777777" w:rsidR="0051659D" w:rsidRPr="008217C6" w:rsidRDefault="00045659">
            <w:pPr>
              <w:spacing w:line="240" w:lineRule="auto"/>
              <w:jc w:val="center"/>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0</w:t>
            </w:r>
          </w:p>
        </w:tc>
      </w:tr>
      <w:tr w:rsidR="009036EE" w:rsidRPr="008217C6" w14:paraId="27E32A5A" w14:textId="77777777" w:rsidTr="00264F86">
        <w:trPr>
          <w:trHeight w:val="300"/>
        </w:trPr>
        <w:tc>
          <w:tcPr>
            <w:tcW w:w="7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8637D"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Times New Roman" w:hAnsi="Times New Roman" w:cs="Times New Roman"/>
                <w:color w:val="000000" w:themeColor="text1"/>
                <w:sz w:val="24"/>
                <w:szCs w:val="24"/>
                <w:lang w:val="en-GB"/>
              </w:rPr>
              <w:t xml:space="preserve">10 </w:t>
            </w:r>
            <w:r w:rsidR="00650A52" w:rsidRPr="008217C6">
              <w:rPr>
                <w:rFonts w:ascii="Times New Roman" w:eastAsia="Times New Roman" w:hAnsi="Times New Roman" w:cs="Times New Roman"/>
                <w:color w:val="000000" w:themeColor="text1"/>
                <w:sz w:val="24"/>
                <w:szCs w:val="24"/>
                <w:lang w:val="en-GB"/>
              </w:rPr>
              <w:t xml:space="preserve">- 14 </w:t>
            </w:r>
            <w:r w:rsidR="009036EE" w:rsidRPr="008217C6">
              <w:rPr>
                <w:rFonts w:ascii="Times New Roman" w:eastAsia="Times New Roman" w:hAnsi="Times New Roman" w:cs="Times New Roman"/>
                <w:color w:val="000000" w:themeColor="text1"/>
                <w:sz w:val="24"/>
                <w:szCs w:val="24"/>
                <w:lang w:val="en-GB"/>
              </w:rPr>
              <w:t xml:space="preserve">days </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608DA08E" w14:textId="77777777" w:rsidR="0051659D" w:rsidRPr="008217C6" w:rsidRDefault="00045659">
            <w:pPr>
              <w:spacing w:after="0" w:line="240" w:lineRule="auto"/>
              <w:jc w:val="center"/>
              <w:rPr>
                <w:rFonts w:ascii="Times New Roman" w:eastAsia="Times New Roman" w:hAnsi="Times New Roman" w:cs="Times New Roman"/>
                <w:sz w:val="24"/>
                <w:szCs w:val="24"/>
                <w:lang w:val="en-GB"/>
              </w:rPr>
            </w:pPr>
            <w:r w:rsidRPr="008217C6">
              <w:rPr>
                <w:rFonts w:ascii="Times New Roman" w:eastAsia="Times New Roman" w:hAnsi="Times New Roman" w:cs="Times New Roman"/>
                <w:color w:val="000000" w:themeColor="text1"/>
                <w:sz w:val="24"/>
                <w:szCs w:val="24"/>
                <w:lang w:val="en-GB"/>
              </w:rPr>
              <w:t>1</w:t>
            </w:r>
          </w:p>
        </w:tc>
      </w:tr>
      <w:tr w:rsidR="009036EE" w:rsidRPr="008217C6" w14:paraId="3D319D16"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34554207" w14:textId="77777777" w:rsidR="0051659D" w:rsidRPr="008217C6" w:rsidRDefault="00045659">
            <w:pPr>
              <w:spacing w:after="0" w:line="240" w:lineRule="auto"/>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 xml:space="preserve">14 </w:t>
            </w:r>
            <w:r w:rsidR="00580A37" w:rsidRPr="008217C6">
              <w:rPr>
                <w:rFonts w:ascii="Times New Roman" w:eastAsia="Times New Roman" w:hAnsi="Times New Roman" w:cs="Times New Roman"/>
                <w:color w:val="000000" w:themeColor="text1"/>
                <w:sz w:val="24"/>
                <w:szCs w:val="24"/>
                <w:lang w:val="en-GB"/>
              </w:rPr>
              <w:t xml:space="preserve">- 21 </w:t>
            </w:r>
            <w:r w:rsidR="009036EE" w:rsidRPr="008217C6">
              <w:rPr>
                <w:rFonts w:ascii="Times New Roman" w:eastAsia="Times New Roman" w:hAnsi="Times New Roman" w:cs="Times New Roman"/>
                <w:color w:val="000000" w:themeColor="text1"/>
                <w:sz w:val="24"/>
                <w:szCs w:val="24"/>
                <w:lang w:val="en-GB"/>
              </w:rPr>
              <w:t>days</w:t>
            </w:r>
          </w:p>
        </w:tc>
        <w:tc>
          <w:tcPr>
            <w:tcW w:w="1425" w:type="dxa"/>
            <w:tcBorders>
              <w:top w:val="nil"/>
              <w:left w:val="nil"/>
              <w:bottom w:val="single" w:sz="4" w:space="0" w:color="auto"/>
              <w:right w:val="single" w:sz="4" w:space="0" w:color="auto"/>
            </w:tcBorders>
            <w:shd w:val="clear" w:color="auto" w:fill="auto"/>
            <w:noWrap/>
            <w:vAlign w:val="center"/>
          </w:tcPr>
          <w:p w14:paraId="45D2C33C" w14:textId="77777777" w:rsidR="0051659D" w:rsidRPr="008217C6" w:rsidRDefault="00045659">
            <w:pPr>
              <w:spacing w:line="240" w:lineRule="auto"/>
              <w:jc w:val="center"/>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3</w:t>
            </w:r>
          </w:p>
        </w:tc>
      </w:tr>
      <w:tr w:rsidR="009036EE" w:rsidRPr="008217C6" w14:paraId="7D7E9455"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4198B395" w14:textId="77777777" w:rsidR="0051659D" w:rsidRPr="008217C6" w:rsidRDefault="00580A37">
            <w:pPr>
              <w:spacing w:after="0" w:line="240" w:lineRule="auto"/>
              <w:rPr>
                <w:rFonts w:ascii="Times New Roman" w:eastAsia="Times New Roman" w:hAnsi="Times New Roman" w:cs="Times New Roman"/>
                <w:color w:val="000000"/>
                <w:sz w:val="24"/>
                <w:szCs w:val="24"/>
                <w:lang w:val="en-GB"/>
              </w:rPr>
            </w:pPr>
            <w:r w:rsidRPr="008217C6">
              <w:rPr>
                <w:rFonts w:ascii="Times New Roman" w:eastAsia="Times New Roman" w:hAnsi="Times New Roman" w:cs="Times New Roman"/>
                <w:color w:val="000000" w:themeColor="text1"/>
                <w:sz w:val="24"/>
                <w:szCs w:val="24"/>
                <w:lang w:val="en-GB"/>
              </w:rPr>
              <w:t xml:space="preserve">over </w:t>
            </w:r>
            <w:r w:rsidR="00DC2E7C" w:rsidRPr="008217C6">
              <w:rPr>
                <w:rFonts w:ascii="Times New Roman" w:eastAsia="Times New Roman" w:hAnsi="Times New Roman" w:cs="Times New Roman"/>
                <w:color w:val="000000" w:themeColor="text1"/>
                <w:sz w:val="24"/>
                <w:szCs w:val="24"/>
                <w:lang w:val="en-GB"/>
              </w:rPr>
              <w:t xml:space="preserve">21 </w:t>
            </w:r>
            <w:r w:rsidR="009036EE" w:rsidRPr="008217C6">
              <w:rPr>
                <w:rFonts w:ascii="Times New Roman" w:eastAsia="Times New Roman" w:hAnsi="Times New Roman" w:cs="Times New Roman"/>
                <w:color w:val="000000" w:themeColor="text1"/>
                <w:sz w:val="24"/>
                <w:szCs w:val="24"/>
                <w:lang w:val="en-GB"/>
              </w:rPr>
              <w:t xml:space="preserve">days </w:t>
            </w:r>
          </w:p>
        </w:tc>
        <w:tc>
          <w:tcPr>
            <w:tcW w:w="1425" w:type="dxa"/>
            <w:tcBorders>
              <w:top w:val="nil"/>
              <w:left w:val="nil"/>
              <w:bottom w:val="single" w:sz="4" w:space="0" w:color="auto"/>
              <w:right w:val="single" w:sz="4" w:space="0" w:color="auto"/>
            </w:tcBorders>
            <w:shd w:val="clear" w:color="auto" w:fill="auto"/>
            <w:noWrap/>
            <w:vAlign w:val="center"/>
            <w:hideMark/>
          </w:tcPr>
          <w:p w14:paraId="1A2E2C5B" w14:textId="77777777" w:rsidR="0051659D" w:rsidRPr="008217C6" w:rsidRDefault="00045659">
            <w:pPr>
              <w:spacing w:after="0" w:line="240" w:lineRule="auto"/>
              <w:jc w:val="center"/>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5</w:t>
            </w:r>
          </w:p>
        </w:tc>
      </w:tr>
    </w:tbl>
    <w:p w14:paraId="14C4E939" w14:textId="6E950514" w:rsidR="000835B0" w:rsidRPr="008217C6" w:rsidRDefault="000835B0" w:rsidP="000835B0">
      <w:pPr>
        <w:spacing w:after="0" w:line="240" w:lineRule="auto"/>
        <w:ind w:left="709"/>
        <w:jc w:val="both"/>
        <w:rPr>
          <w:rFonts w:ascii="Times New Roman" w:eastAsia="Calibri" w:hAnsi="Times New Roman" w:cs="Times New Roman"/>
          <w:color w:val="000000" w:themeColor="text1"/>
          <w:sz w:val="24"/>
          <w:szCs w:val="24"/>
          <w:lang w:val="en-GB"/>
        </w:rPr>
      </w:pPr>
    </w:p>
    <w:p w14:paraId="65F0C6F3" w14:textId="77777777" w:rsidR="003B3B05" w:rsidRPr="008217C6" w:rsidRDefault="003B3B05" w:rsidP="000835B0">
      <w:pPr>
        <w:spacing w:after="0" w:line="240" w:lineRule="auto"/>
        <w:ind w:left="709"/>
        <w:jc w:val="both"/>
        <w:rPr>
          <w:rFonts w:ascii="Times New Roman" w:eastAsia="Calibri" w:hAnsi="Times New Roman" w:cs="Times New Roman"/>
          <w:color w:val="000000" w:themeColor="text1"/>
          <w:sz w:val="24"/>
          <w:szCs w:val="24"/>
          <w:lang w:val="en-GB"/>
        </w:rPr>
      </w:pPr>
    </w:p>
    <w:p w14:paraId="20681DF8" w14:textId="6CE3893A" w:rsidR="000835B0" w:rsidRDefault="000835B0" w:rsidP="000835B0">
      <w:pPr>
        <w:spacing w:after="0" w:line="240" w:lineRule="auto"/>
        <w:jc w:val="both"/>
        <w:rPr>
          <w:rFonts w:ascii="Times New Roman" w:eastAsia="Calibri" w:hAnsi="Times New Roman" w:cs="Times New Roman"/>
          <w:color w:val="000000" w:themeColor="text1"/>
          <w:sz w:val="24"/>
          <w:szCs w:val="24"/>
          <w:lang w:val="en-GB"/>
        </w:rPr>
      </w:pPr>
    </w:p>
    <w:p w14:paraId="70145FA4" w14:textId="58A6143B" w:rsidR="001E1E45" w:rsidRDefault="001E1E45" w:rsidP="000835B0">
      <w:pPr>
        <w:spacing w:after="0" w:line="240" w:lineRule="auto"/>
        <w:jc w:val="both"/>
        <w:rPr>
          <w:rFonts w:ascii="Times New Roman" w:eastAsia="Calibri" w:hAnsi="Times New Roman" w:cs="Times New Roman"/>
          <w:color w:val="000000" w:themeColor="text1"/>
          <w:sz w:val="24"/>
          <w:szCs w:val="24"/>
          <w:lang w:val="en-GB"/>
        </w:rPr>
      </w:pPr>
    </w:p>
    <w:p w14:paraId="76630CCC" w14:textId="77777777" w:rsidR="001E1E45" w:rsidRPr="008217C6" w:rsidRDefault="001E1E45" w:rsidP="000835B0">
      <w:pPr>
        <w:spacing w:after="0" w:line="240" w:lineRule="auto"/>
        <w:jc w:val="both"/>
        <w:rPr>
          <w:rFonts w:ascii="Times New Roman" w:eastAsia="Calibri" w:hAnsi="Times New Roman" w:cs="Times New Roman"/>
          <w:color w:val="000000" w:themeColor="text1"/>
          <w:sz w:val="24"/>
          <w:szCs w:val="24"/>
          <w:lang w:val="en-GB"/>
        </w:rPr>
      </w:pPr>
    </w:p>
    <w:p w14:paraId="78684EA3" w14:textId="6410293A" w:rsidR="0051659D" w:rsidRPr="008217C6" w:rsidRDefault="00045659">
      <w:pPr>
        <w:spacing w:after="0" w:line="240" w:lineRule="auto"/>
        <w:jc w:val="both"/>
        <w:rPr>
          <w:rFonts w:ascii="Times New Roman" w:eastAsia="Segoe UI" w:hAnsi="Times New Roman" w:cs="Times New Roman"/>
          <w:b/>
          <w:bCs/>
          <w:color w:val="000000" w:themeColor="text1"/>
          <w:sz w:val="24"/>
          <w:szCs w:val="24"/>
          <w:u w:val="single"/>
          <w:lang w:val="en-GB"/>
        </w:rPr>
      </w:pPr>
      <w:r w:rsidRPr="008217C6">
        <w:rPr>
          <w:rFonts w:ascii="Times New Roman" w:eastAsia="Calibri" w:hAnsi="Times New Roman" w:cs="Times New Roman"/>
          <w:b/>
          <w:bCs/>
          <w:color w:val="000000" w:themeColor="text1"/>
          <w:sz w:val="24"/>
          <w:szCs w:val="24"/>
          <w:u w:val="single"/>
          <w:lang w:val="en-GB"/>
        </w:rPr>
        <w:t xml:space="preserve">K4 </w:t>
      </w:r>
      <w:r w:rsidR="000835B0" w:rsidRPr="008217C6">
        <w:rPr>
          <w:rFonts w:ascii="Times New Roman" w:eastAsia="Calibri" w:hAnsi="Times New Roman" w:cs="Times New Roman"/>
          <w:b/>
          <w:bCs/>
          <w:sz w:val="24"/>
          <w:szCs w:val="24"/>
          <w:u w:val="single"/>
          <w:lang w:val="en-GB"/>
        </w:rPr>
        <w:t xml:space="preserve">Number of </w:t>
      </w:r>
      <w:r w:rsidR="005E38C4" w:rsidRPr="008217C6">
        <w:rPr>
          <w:rFonts w:ascii="Times New Roman" w:eastAsia="Calibri" w:hAnsi="Times New Roman" w:cs="Times New Roman"/>
          <w:b/>
          <w:bCs/>
          <w:sz w:val="24"/>
          <w:szCs w:val="24"/>
          <w:u w:val="single"/>
          <w:lang w:val="en-GB"/>
        </w:rPr>
        <w:t>delivery</w:t>
      </w:r>
      <w:r w:rsidR="000835B0" w:rsidRPr="008217C6">
        <w:rPr>
          <w:rFonts w:ascii="Times New Roman" w:eastAsia="Calibri" w:hAnsi="Times New Roman" w:cs="Times New Roman"/>
          <w:b/>
          <w:bCs/>
          <w:sz w:val="24"/>
          <w:szCs w:val="24"/>
          <w:u w:val="single"/>
          <w:lang w:val="en-GB"/>
        </w:rPr>
        <w:t xml:space="preserve"> years that can be provided by the </w:t>
      </w:r>
      <w:r w:rsidR="001E1E45">
        <w:rPr>
          <w:rFonts w:ascii="Times New Roman" w:eastAsia="Calibri" w:hAnsi="Times New Roman" w:cs="Times New Roman"/>
          <w:b/>
          <w:bCs/>
          <w:sz w:val="24"/>
          <w:szCs w:val="24"/>
          <w:u w:val="single"/>
          <w:lang w:val="en-GB"/>
        </w:rPr>
        <w:t>Sell</w:t>
      </w:r>
      <w:r w:rsidR="0028204A">
        <w:rPr>
          <w:rFonts w:ascii="Times New Roman" w:eastAsia="Calibri" w:hAnsi="Times New Roman" w:cs="Times New Roman"/>
          <w:b/>
          <w:bCs/>
          <w:sz w:val="24"/>
          <w:szCs w:val="24"/>
          <w:u w:val="single"/>
          <w:lang w:val="en-GB"/>
        </w:rPr>
        <w:t>er</w:t>
      </w:r>
      <w:r w:rsidR="000835B0" w:rsidRPr="008217C6">
        <w:rPr>
          <w:rFonts w:ascii="Times New Roman" w:eastAsia="Calibri" w:hAnsi="Times New Roman" w:cs="Times New Roman"/>
          <w:b/>
          <w:bCs/>
          <w:sz w:val="24"/>
          <w:szCs w:val="24"/>
          <w:u w:val="single"/>
          <w:lang w:val="en-GB"/>
        </w:rPr>
        <w:t xml:space="preserve"> </w:t>
      </w:r>
    </w:p>
    <w:p w14:paraId="0C875A60" w14:textId="77777777" w:rsidR="00D342F5" w:rsidRPr="008217C6" w:rsidRDefault="00D342F5" w:rsidP="000835B0">
      <w:pPr>
        <w:spacing w:after="0" w:line="240" w:lineRule="auto"/>
        <w:jc w:val="both"/>
        <w:rPr>
          <w:rFonts w:ascii="Times New Roman" w:eastAsia="Segoe UI" w:hAnsi="Times New Roman" w:cs="Times New Roman"/>
          <w:color w:val="000000" w:themeColor="text1"/>
          <w:sz w:val="24"/>
          <w:szCs w:val="24"/>
          <w:lang w:val="en-GB"/>
        </w:rPr>
      </w:pPr>
    </w:p>
    <w:p w14:paraId="549DAA2A" w14:textId="1B81E67A" w:rsidR="0051659D" w:rsidRPr="008217C6" w:rsidRDefault="00045659">
      <w:pPr>
        <w:spacing w:after="0" w:line="240" w:lineRule="auto"/>
        <w:jc w:val="both"/>
        <w:rPr>
          <w:rFonts w:ascii="Times New Roman" w:eastAsia="Segoe UI" w:hAnsi="Times New Roman" w:cs="Times New Roman"/>
          <w:color w:val="000000" w:themeColor="text1"/>
          <w:sz w:val="24"/>
          <w:szCs w:val="24"/>
          <w:lang w:val="en-GB"/>
        </w:rPr>
      </w:pPr>
      <w:r w:rsidRPr="008217C6">
        <w:rPr>
          <w:rFonts w:ascii="Times New Roman" w:eastAsia="Calibri" w:hAnsi="Times New Roman" w:cs="Times New Roman"/>
          <w:sz w:val="24"/>
          <w:szCs w:val="24"/>
          <w:lang w:val="en-GB"/>
        </w:rPr>
        <w:t xml:space="preserve">Relative weight in the complex </w:t>
      </w:r>
      <w:r w:rsidR="0028204A">
        <w:rPr>
          <w:rFonts w:ascii="Times New Roman" w:eastAsia="Calibri" w:hAnsi="Times New Roman" w:cs="Times New Roman"/>
          <w:sz w:val="24"/>
          <w:szCs w:val="24"/>
          <w:lang w:val="en-GB"/>
        </w:rPr>
        <w:t>evaluation</w:t>
      </w:r>
      <w:r w:rsidRPr="008217C6">
        <w:rPr>
          <w:rFonts w:ascii="Times New Roman" w:eastAsia="Calibri" w:hAnsi="Times New Roman" w:cs="Times New Roman"/>
          <w:sz w:val="24"/>
          <w:szCs w:val="24"/>
          <w:lang w:val="en-GB"/>
        </w:rPr>
        <w:t xml:space="preserve"> is </w:t>
      </w:r>
      <w:r w:rsidR="000835B0" w:rsidRPr="008217C6">
        <w:rPr>
          <w:rFonts w:ascii="Times New Roman" w:eastAsia="Segoe UI" w:hAnsi="Times New Roman" w:cs="Times New Roman"/>
          <w:color w:val="000000" w:themeColor="text1"/>
          <w:sz w:val="24"/>
          <w:szCs w:val="24"/>
          <w:lang w:val="en-GB"/>
        </w:rPr>
        <w:t>30%</w:t>
      </w:r>
      <w:r w:rsidR="006133EB" w:rsidRPr="008217C6">
        <w:rPr>
          <w:rFonts w:ascii="Times New Roman" w:eastAsia="Segoe UI" w:hAnsi="Times New Roman" w:cs="Times New Roman"/>
          <w:color w:val="000000" w:themeColor="text1"/>
          <w:sz w:val="24"/>
          <w:szCs w:val="24"/>
          <w:lang w:val="en-GB"/>
        </w:rPr>
        <w:t xml:space="preserve">. The maximum number of points that may be obtained under this </w:t>
      </w:r>
      <w:r w:rsidR="0028204A">
        <w:rPr>
          <w:rFonts w:ascii="Times New Roman" w:eastAsia="Segoe UI" w:hAnsi="Times New Roman" w:cs="Times New Roman"/>
          <w:color w:val="000000" w:themeColor="text1"/>
          <w:sz w:val="24"/>
          <w:szCs w:val="24"/>
          <w:lang w:val="en-GB"/>
        </w:rPr>
        <w:t>indicator</w:t>
      </w:r>
      <w:r w:rsidR="006133EB" w:rsidRPr="008217C6">
        <w:rPr>
          <w:rFonts w:ascii="Times New Roman" w:eastAsia="Segoe UI" w:hAnsi="Times New Roman" w:cs="Times New Roman"/>
          <w:color w:val="000000" w:themeColor="text1"/>
          <w:sz w:val="24"/>
          <w:szCs w:val="24"/>
          <w:lang w:val="en-GB"/>
        </w:rPr>
        <w:t xml:space="preserve"> is 30</w:t>
      </w:r>
      <w:r w:rsidR="00BF60D4" w:rsidRPr="008217C6">
        <w:rPr>
          <w:rFonts w:ascii="Times New Roman" w:eastAsia="Segoe UI" w:hAnsi="Times New Roman" w:cs="Times New Roman"/>
          <w:color w:val="000000" w:themeColor="text1"/>
          <w:sz w:val="24"/>
          <w:szCs w:val="24"/>
          <w:lang w:val="en-GB"/>
        </w:rPr>
        <w:t>.</w:t>
      </w:r>
    </w:p>
    <w:p w14:paraId="7193792C" w14:textId="77777777" w:rsidR="00BF60D4" w:rsidRPr="008217C6" w:rsidRDefault="00BF60D4" w:rsidP="000835B0">
      <w:pPr>
        <w:spacing w:after="0" w:line="240" w:lineRule="auto"/>
        <w:jc w:val="both"/>
        <w:rPr>
          <w:rFonts w:ascii="Times New Roman" w:eastAsia="Segoe UI" w:hAnsi="Times New Roman" w:cs="Times New Roman"/>
          <w:color w:val="000000" w:themeColor="text1"/>
          <w:sz w:val="24"/>
          <w:szCs w:val="24"/>
          <w:lang w:val="en-GB"/>
        </w:rPr>
      </w:pPr>
    </w:p>
    <w:p w14:paraId="3F95FD47" w14:textId="56231521" w:rsidR="0051659D" w:rsidRPr="008217C6" w:rsidRDefault="00045659">
      <w:pPr>
        <w:spacing w:after="0" w:line="240" w:lineRule="auto"/>
        <w:jc w:val="both"/>
        <w:rPr>
          <w:rFonts w:ascii="Times New Roman" w:eastAsia="Segoe UI" w:hAnsi="Times New Roman" w:cs="Times New Roman"/>
          <w:color w:val="000000" w:themeColor="text1"/>
          <w:sz w:val="24"/>
          <w:szCs w:val="24"/>
          <w:lang w:val="en-GB"/>
        </w:rPr>
      </w:pPr>
      <w:r w:rsidRPr="008217C6">
        <w:rPr>
          <w:rFonts w:ascii="Times New Roman" w:eastAsia="Calibri" w:hAnsi="Times New Roman" w:cs="Times New Roman"/>
          <w:sz w:val="24"/>
          <w:szCs w:val="24"/>
          <w:lang w:val="en-GB"/>
        </w:rPr>
        <w:t>The maximum possible number of points under indicator K4 will be awarded to the</w:t>
      </w:r>
      <w:r w:rsidR="0028204A">
        <w:rPr>
          <w:rFonts w:ascii="Times New Roman" w:eastAsia="Calibri" w:hAnsi="Times New Roman" w:cs="Times New Roman"/>
          <w:sz w:val="24"/>
          <w:szCs w:val="24"/>
          <w:lang w:val="en-GB"/>
        </w:rPr>
        <w:t xml:space="preserve"> bid</w:t>
      </w:r>
      <w:r w:rsidRPr="008217C6">
        <w:rPr>
          <w:rFonts w:ascii="Times New Roman" w:eastAsia="Calibri" w:hAnsi="Times New Roman" w:cs="Times New Roman"/>
          <w:sz w:val="24"/>
          <w:szCs w:val="24"/>
          <w:lang w:val="en-GB"/>
        </w:rPr>
        <w:t xml:space="preserve"> of the </w:t>
      </w:r>
      <w:r w:rsidR="0028204A">
        <w:rPr>
          <w:rFonts w:ascii="Times New Roman" w:eastAsia="Calibri" w:hAnsi="Times New Roman" w:cs="Times New Roman"/>
          <w:sz w:val="24"/>
          <w:szCs w:val="24"/>
          <w:lang w:val="en-GB"/>
        </w:rPr>
        <w:t>participant</w:t>
      </w:r>
      <w:r w:rsidRPr="008217C6">
        <w:rPr>
          <w:rFonts w:ascii="Times New Roman" w:eastAsia="Calibri" w:hAnsi="Times New Roman" w:cs="Times New Roman"/>
          <w:sz w:val="24"/>
          <w:szCs w:val="24"/>
          <w:lang w:val="en-GB"/>
        </w:rPr>
        <w:t xml:space="preserve"> who has proposed the longest delivery period in years.</w:t>
      </w:r>
    </w:p>
    <w:p w14:paraId="4F6FC515" w14:textId="77777777" w:rsidR="00DB5A67" w:rsidRPr="008217C6" w:rsidRDefault="00DB5A67" w:rsidP="000835B0">
      <w:pPr>
        <w:spacing w:after="0" w:line="240" w:lineRule="auto"/>
        <w:jc w:val="both"/>
        <w:rPr>
          <w:rFonts w:ascii="Times New Roman" w:eastAsia="Segoe UI" w:hAnsi="Times New Roman" w:cs="Times New Roman"/>
          <w:color w:val="000000" w:themeColor="text1"/>
          <w:sz w:val="24"/>
          <w:szCs w:val="24"/>
          <w:lang w:val="en-GB"/>
        </w:rPr>
      </w:pPr>
    </w:p>
    <w:p w14:paraId="78225578" w14:textId="39B9E89A" w:rsidR="0051659D" w:rsidRPr="008217C6" w:rsidRDefault="00045659">
      <w:pPr>
        <w:spacing w:after="240"/>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 xml:space="preserve">Method for determining the </w:t>
      </w:r>
      <w:r w:rsidR="0028204A">
        <w:rPr>
          <w:rFonts w:ascii="Times New Roman" w:eastAsia="Calibri" w:hAnsi="Times New Roman" w:cs="Times New Roman"/>
          <w:b/>
          <w:bCs/>
          <w:sz w:val="24"/>
          <w:szCs w:val="24"/>
          <w:lang w:val="en-GB"/>
        </w:rPr>
        <w:t>evaluation</w:t>
      </w:r>
      <w:r w:rsidRPr="008217C6">
        <w:rPr>
          <w:rFonts w:ascii="Times New Roman" w:eastAsia="Calibri" w:hAnsi="Times New Roman" w:cs="Times New Roman"/>
          <w:b/>
          <w:bCs/>
          <w:sz w:val="24"/>
          <w:szCs w:val="24"/>
          <w:lang w:val="en-GB"/>
        </w:rPr>
        <w:t xml:space="preserve"> for sub-indicator K4:</w:t>
      </w:r>
    </w:p>
    <w:tbl>
      <w:tblPr>
        <w:tblW w:w="8503" w:type="dxa"/>
        <w:tblLook w:val="04A0" w:firstRow="1" w:lastRow="0" w:firstColumn="1" w:lastColumn="0" w:noHBand="0" w:noVBand="1"/>
      </w:tblPr>
      <w:tblGrid>
        <w:gridCol w:w="7078"/>
        <w:gridCol w:w="1425"/>
      </w:tblGrid>
      <w:tr w:rsidR="00DB5A67" w:rsidRPr="008217C6" w14:paraId="2559073B" w14:textId="77777777" w:rsidTr="000071D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35E423" w14:textId="77777777" w:rsidR="0051659D" w:rsidRPr="008217C6" w:rsidRDefault="00045659">
            <w:pPr>
              <w:spacing w:after="0" w:line="240" w:lineRule="auto"/>
              <w:jc w:val="center"/>
              <w:rPr>
                <w:rFonts w:ascii="Times New Roman" w:eastAsia="Times New Roman" w:hAnsi="Times New Roman" w:cs="Times New Roman"/>
                <w:b/>
                <w:bCs/>
                <w:color w:val="000000"/>
                <w:sz w:val="24"/>
                <w:szCs w:val="24"/>
                <w:lang w:val="en-GB"/>
              </w:rPr>
            </w:pPr>
            <w:r w:rsidRPr="008217C6">
              <w:rPr>
                <w:rFonts w:ascii="Times New Roman" w:eastAsia="Times New Roman" w:hAnsi="Times New Roman" w:cs="Times New Roman"/>
                <w:b/>
                <w:bCs/>
                <w:color w:val="000000"/>
                <w:sz w:val="24"/>
                <w:szCs w:val="24"/>
                <w:lang w:val="en-GB"/>
              </w:rPr>
              <w:t>K4 Number of years for delivery</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267E032F" w14:textId="77777777" w:rsidR="0051659D" w:rsidRPr="008217C6" w:rsidRDefault="00045659">
            <w:pPr>
              <w:spacing w:after="0" w:line="240" w:lineRule="auto"/>
              <w:jc w:val="center"/>
              <w:rPr>
                <w:rFonts w:ascii="Times New Roman" w:eastAsia="Times New Roman" w:hAnsi="Times New Roman" w:cs="Times New Roman"/>
                <w:b/>
                <w:bCs/>
                <w:color w:val="000000"/>
                <w:sz w:val="24"/>
                <w:szCs w:val="24"/>
                <w:lang w:val="en-GB"/>
              </w:rPr>
            </w:pPr>
            <w:r w:rsidRPr="008217C6">
              <w:rPr>
                <w:rFonts w:ascii="Times New Roman" w:eastAsia="Times New Roman" w:hAnsi="Times New Roman" w:cs="Times New Roman"/>
                <w:b/>
                <w:bCs/>
                <w:color w:val="000000"/>
                <w:sz w:val="24"/>
                <w:szCs w:val="24"/>
                <w:lang w:val="en-GB"/>
              </w:rPr>
              <w:t>Points</w:t>
            </w:r>
          </w:p>
        </w:tc>
      </w:tr>
      <w:tr w:rsidR="003F39C5" w:rsidRPr="008217C6" w14:paraId="7152C883" w14:textId="77777777" w:rsidTr="000071D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4B4CEE33"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Calibri" w:hAnsi="Times New Roman" w:cs="Times New Roman"/>
                <w:color w:val="000000" w:themeColor="text1"/>
                <w:sz w:val="24"/>
                <w:szCs w:val="24"/>
                <w:lang w:val="en-GB"/>
              </w:rPr>
              <w:t>Delivery for a period of 3 years</w:t>
            </w:r>
          </w:p>
        </w:tc>
        <w:tc>
          <w:tcPr>
            <w:tcW w:w="1425" w:type="dxa"/>
            <w:tcBorders>
              <w:top w:val="nil"/>
              <w:left w:val="nil"/>
              <w:bottom w:val="single" w:sz="4" w:space="0" w:color="auto"/>
              <w:right w:val="single" w:sz="4" w:space="0" w:color="auto"/>
            </w:tcBorders>
            <w:shd w:val="clear" w:color="auto" w:fill="auto"/>
            <w:noWrap/>
            <w:vAlign w:val="center"/>
          </w:tcPr>
          <w:p w14:paraId="615B0958" w14:textId="77777777" w:rsidR="0051659D" w:rsidRPr="008217C6" w:rsidRDefault="00045659">
            <w:pPr>
              <w:spacing w:after="0" w:line="240" w:lineRule="auto"/>
              <w:jc w:val="center"/>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3</w:t>
            </w:r>
          </w:p>
        </w:tc>
      </w:tr>
      <w:tr w:rsidR="003F39C5" w:rsidRPr="008217C6" w14:paraId="7ADF0A8C" w14:textId="77777777" w:rsidTr="000071D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7C82679B"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Calibri" w:hAnsi="Times New Roman" w:cs="Times New Roman"/>
                <w:color w:val="000000" w:themeColor="text1"/>
                <w:sz w:val="24"/>
                <w:szCs w:val="24"/>
                <w:lang w:val="en-GB"/>
              </w:rPr>
              <w:t>Delivery for a period of 5 years</w:t>
            </w:r>
          </w:p>
        </w:tc>
        <w:tc>
          <w:tcPr>
            <w:tcW w:w="1425" w:type="dxa"/>
            <w:tcBorders>
              <w:top w:val="nil"/>
              <w:left w:val="nil"/>
              <w:bottom w:val="single" w:sz="4" w:space="0" w:color="auto"/>
              <w:right w:val="single" w:sz="4" w:space="0" w:color="auto"/>
            </w:tcBorders>
            <w:shd w:val="clear" w:color="auto" w:fill="auto"/>
            <w:noWrap/>
            <w:vAlign w:val="center"/>
          </w:tcPr>
          <w:p w14:paraId="31CDA211" w14:textId="77777777" w:rsidR="0051659D" w:rsidRPr="008217C6" w:rsidRDefault="00045659">
            <w:pPr>
              <w:spacing w:after="0" w:line="240" w:lineRule="auto"/>
              <w:jc w:val="center"/>
              <w:rPr>
                <w:rFonts w:ascii="Times New Roman" w:eastAsia="Times New Roman" w:hAnsi="Times New Roman" w:cs="Times New Roman"/>
                <w:color w:val="000000" w:themeColor="text1"/>
                <w:sz w:val="24"/>
                <w:szCs w:val="24"/>
                <w:lang w:val="en-GB"/>
              </w:rPr>
            </w:pPr>
            <w:r w:rsidRPr="008217C6">
              <w:rPr>
                <w:rFonts w:ascii="Times New Roman" w:eastAsia="Times New Roman" w:hAnsi="Times New Roman" w:cs="Times New Roman"/>
                <w:color w:val="000000" w:themeColor="text1"/>
                <w:sz w:val="24"/>
                <w:szCs w:val="24"/>
                <w:lang w:val="en-GB"/>
              </w:rPr>
              <w:t>5</w:t>
            </w:r>
          </w:p>
        </w:tc>
      </w:tr>
      <w:tr w:rsidR="003F39C5" w:rsidRPr="008217C6" w14:paraId="53379A04" w14:textId="77777777" w:rsidTr="000071D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38CF2A49" w14:textId="77777777" w:rsidR="0051659D" w:rsidRPr="008217C6" w:rsidRDefault="00045659">
            <w:pPr>
              <w:spacing w:after="0" w:line="240" w:lineRule="auto"/>
              <w:rPr>
                <w:rFonts w:ascii="Times New Roman" w:eastAsia="Times New Roman" w:hAnsi="Times New Roman" w:cs="Times New Roman"/>
                <w:color w:val="000000"/>
                <w:sz w:val="24"/>
                <w:szCs w:val="24"/>
                <w:lang w:val="en-GB"/>
              </w:rPr>
            </w:pPr>
            <w:r w:rsidRPr="008217C6">
              <w:rPr>
                <w:rFonts w:ascii="Times New Roman" w:eastAsia="Calibri" w:hAnsi="Times New Roman" w:cs="Times New Roman"/>
                <w:color w:val="000000" w:themeColor="text1"/>
                <w:sz w:val="24"/>
                <w:szCs w:val="24"/>
                <w:lang w:val="en-GB"/>
              </w:rPr>
              <w:t>Delivery for a period of 10 years</w:t>
            </w:r>
          </w:p>
        </w:tc>
        <w:tc>
          <w:tcPr>
            <w:tcW w:w="1425" w:type="dxa"/>
            <w:tcBorders>
              <w:top w:val="nil"/>
              <w:left w:val="nil"/>
              <w:bottom w:val="single" w:sz="4" w:space="0" w:color="auto"/>
              <w:right w:val="single" w:sz="4" w:space="0" w:color="auto"/>
            </w:tcBorders>
            <w:shd w:val="clear" w:color="auto" w:fill="auto"/>
            <w:noWrap/>
            <w:vAlign w:val="center"/>
            <w:hideMark/>
          </w:tcPr>
          <w:p w14:paraId="7E9610A0" w14:textId="77777777" w:rsidR="0051659D" w:rsidRPr="008217C6" w:rsidRDefault="002D6E24">
            <w:pPr>
              <w:spacing w:after="0" w:line="240" w:lineRule="auto"/>
              <w:jc w:val="center"/>
              <w:rPr>
                <w:rFonts w:ascii="Times New Roman" w:eastAsia="Times New Roman" w:hAnsi="Times New Roman" w:cs="Times New Roman"/>
                <w:sz w:val="24"/>
                <w:szCs w:val="24"/>
                <w:lang w:val="en-GB"/>
              </w:rPr>
            </w:pPr>
            <w:r w:rsidRPr="008217C6">
              <w:rPr>
                <w:rFonts w:ascii="Times New Roman" w:eastAsia="Times New Roman" w:hAnsi="Times New Roman" w:cs="Times New Roman"/>
                <w:sz w:val="24"/>
                <w:szCs w:val="24"/>
                <w:lang w:val="en-GB"/>
              </w:rPr>
              <w:t>30</w:t>
            </w:r>
          </w:p>
        </w:tc>
      </w:tr>
    </w:tbl>
    <w:p w14:paraId="551A3FCA" w14:textId="10D8FA1A" w:rsidR="00205CBE" w:rsidRPr="008217C6" w:rsidRDefault="00205CBE" w:rsidP="00205CBE">
      <w:pPr>
        <w:spacing w:line="240" w:lineRule="auto"/>
        <w:jc w:val="both"/>
        <w:rPr>
          <w:rFonts w:ascii="Times New Roman" w:eastAsia="Calibri" w:hAnsi="Times New Roman" w:cs="Times New Roman"/>
          <w:sz w:val="24"/>
          <w:szCs w:val="24"/>
          <w:lang w:val="en-GB"/>
        </w:rPr>
      </w:pPr>
    </w:p>
    <w:p w14:paraId="5E08CFB8" w14:textId="21884544" w:rsidR="0051659D" w:rsidRPr="008217C6" w:rsidRDefault="00045659">
      <w:pPr>
        <w:spacing w:after="0" w:line="240" w:lineRule="auto"/>
        <w:jc w:val="both"/>
        <w:rPr>
          <w:rFonts w:ascii="Times New Roman" w:eastAsia="Segoe UI" w:hAnsi="Times New Roman" w:cs="Times New Roman"/>
          <w:b/>
          <w:bCs/>
          <w:color w:val="000000" w:themeColor="text1"/>
          <w:sz w:val="24"/>
          <w:szCs w:val="24"/>
          <w:u w:val="single"/>
          <w:lang w:val="en-GB"/>
        </w:rPr>
      </w:pPr>
      <w:r w:rsidRPr="008217C6">
        <w:rPr>
          <w:rFonts w:ascii="Times New Roman" w:eastAsia="Calibri" w:hAnsi="Times New Roman" w:cs="Times New Roman"/>
          <w:b/>
          <w:bCs/>
          <w:color w:val="000000" w:themeColor="text1"/>
          <w:sz w:val="24"/>
          <w:szCs w:val="24"/>
          <w:u w:val="single"/>
          <w:lang w:val="en-GB"/>
        </w:rPr>
        <w:t xml:space="preserve">K5 </w:t>
      </w:r>
      <w:r w:rsidRPr="008217C6">
        <w:rPr>
          <w:rFonts w:ascii="Times New Roman" w:eastAsia="Segoe UI" w:hAnsi="Times New Roman" w:cs="Times New Roman"/>
          <w:b/>
          <w:bCs/>
          <w:color w:val="000000" w:themeColor="text1"/>
          <w:sz w:val="24"/>
          <w:szCs w:val="24"/>
          <w:u w:val="single"/>
          <w:lang w:val="en-GB"/>
        </w:rPr>
        <w:t xml:space="preserve">Proportion of the fixed annual quantity that can be </w:t>
      </w:r>
      <w:r w:rsidR="00A4707C">
        <w:rPr>
          <w:rFonts w:ascii="Times New Roman" w:eastAsia="Segoe UI" w:hAnsi="Times New Roman" w:cs="Times New Roman"/>
          <w:b/>
          <w:bCs/>
          <w:color w:val="000000" w:themeColor="text1"/>
          <w:sz w:val="24"/>
          <w:szCs w:val="24"/>
          <w:u w:val="single"/>
          <w:lang w:val="en-GB"/>
        </w:rPr>
        <w:t>off</w:t>
      </w:r>
      <w:r w:rsidRPr="008217C6">
        <w:rPr>
          <w:rFonts w:ascii="Times New Roman" w:eastAsia="Segoe UI" w:hAnsi="Times New Roman" w:cs="Times New Roman"/>
          <w:b/>
          <w:bCs/>
          <w:color w:val="000000" w:themeColor="text1"/>
          <w:sz w:val="24"/>
          <w:szCs w:val="24"/>
          <w:u w:val="single"/>
          <w:lang w:val="en-GB"/>
        </w:rPr>
        <w:t xml:space="preserve">taken in the following year(s) </w:t>
      </w:r>
      <w:r w:rsidR="00603846" w:rsidRPr="008217C6">
        <w:rPr>
          <w:rFonts w:ascii="Times New Roman" w:eastAsia="Segoe UI" w:hAnsi="Times New Roman" w:cs="Times New Roman"/>
          <w:b/>
          <w:bCs/>
          <w:color w:val="000000" w:themeColor="text1"/>
          <w:sz w:val="24"/>
          <w:szCs w:val="24"/>
          <w:u w:val="single"/>
          <w:lang w:val="en-GB"/>
        </w:rPr>
        <w:t xml:space="preserve">- </w:t>
      </w:r>
      <w:r w:rsidR="00603846" w:rsidRPr="008217C6">
        <w:rPr>
          <w:rFonts w:ascii="Times New Roman" w:hAnsi="Times New Roman" w:cs="Times New Roman"/>
          <w:sz w:val="24"/>
          <w:szCs w:val="24"/>
          <w:lang w:val="en-GB"/>
        </w:rPr>
        <w:t>not less than 10%.</w:t>
      </w:r>
    </w:p>
    <w:p w14:paraId="6EFF624D" w14:textId="7F804E41" w:rsidR="0086301F" w:rsidRPr="008217C6" w:rsidRDefault="0086301F" w:rsidP="00205CBE">
      <w:pPr>
        <w:spacing w:line="240" w:lineRule="auto"/>
        <w:jc w:val="both"/>
        <w:rPr>
          <w:rFonts w:ascii="Times New Roman" w:eastAsia="Calibri" w:hAnsi="Times New Roman" w:cs="Times New Roman"/>
          <w:sz w:val="24"/>
          <w:szCs w:val="24"/>
          <w:lang w:val="en-GB"/>
        </w:rPr>
      </w:pPr>
    </w:p>
    <w:p w14:paraId="1315C0F4" w14:textId="053E4CFC" w:rsidR="0051659D" w:rsidRPr="008217C6" w:rsidRDefault="00045659">
      <w:pPr>
        <w:spacing w:after="0" w:line="240" w:lineRule="auto"/>
        <w:jc w:val="both"/>
        <w:rPr>
          <w:rFonts w:ascii="Times New Roman" w:eastAsia="Segoe UI" w:hAnsi="Times New Roman" w:cs="Times New Roman"/>
          <w:color w:val="000000" w:themeColor="text1"/>
          <w:sz w:val="24"/>
          <w:szCs w:val="24"/>
          <w:lang w:val="en-GB"/>
        </w:rPr>
      </w:pPr>
      <w:r w:rsidRPr="008217C6">
        <w:rPr>
          <w:rFonts w:ascii="Times New Roman" w:eastAsia="Calibri" w:hAnsi="Times New Roman" w:cs="Times New Roman"/>
          <w:sz w:val="24"/>
          <w:szCs w:val="24"/>
          <w:lang w:val="en-GB"/>
        </w:rPr>
        <w:t xml:space="preserve">Relative weight in the complex </w:t>
      </w:r>
      <w:r w:rsidR="00A4707C">
        <w:rPr>
          <w:rFonts w:ascii="Times New Roman" w:eastAsia="Calibri" w:hAnsi="Times New Roman" w:cs="Times New Roman"/>
          <w:sz w:val="24"/>
          <w:szCs w:val="24"/>
          <w:lang w:val="en-GB"/>
        </w:rPr>
        <w:t>evaluation</w:t>
      </w:r>
      <w:r w:rsidRPr="008217C6">
        <w:rPr>
          <w:rFonts w:ascii="Times New Roman" w:eastAsia="Calibri" w:hAnsi="Times New Roman" w:cs="Times New Roman"/>
          <w:sz w:val="24"/>
          <w:szCs w:val="24"/>
          <w:lang w:val="en-GB"/>
        </w:rPr>
        <w:t xml:space="preserve"> is </w:t>
      </w:r>
      <w:r w:rsidRPr="008217C6">
        <w:rPr>
          <w:rFonts w:ascii="Times New Roman" w:eastAsia="Segoe UI" w:hAnsi="Times New Roman" w:cs="Times New Roman"/>
          <w:color w:val="000000" w:themeColor="text1"/>
          <w:sz w:val="24"/>
          <w:szCs w:val="24"/>
          <w:lang w:val="en-GB"/>
        </w:rPr>
        <w:t>5%. Number of points to be awarded under this indicator - 5 points.</w:t>
      </w:r>
    </w:p>
    <w:p w14:paraId="415A4FEF" w14:textId="77777777" w:rsidR="00010D78" w:rsidRPr="008217C6" w:rsidRDefault="00010D78" w:rsidP="00010D78">
      <w:pPr>
        <w:spacing w:after="0" w:line="240" w:lineRule="auto"/>
        <w:jc w:val="both"/>
        <w:rPr>
          <w:rFonts w:ascii="Times New Roman" w:eastAsia="Calibri" w:hAnsi="Times New Roman" w:cs="Times New Roman"/>
          <w:sz w:val="24"/>
          <w:szCs w:val="24"/>
          <w:lang w:val="en-GB"/>
        </w:rPr>
      </w:pPr>
    </w:p>
    <w:p w14:paraId="449814D3" w14:textId="53C2AB59" w:rsidR="0051659D" w:rsidRPr="008217C6" w:rsidRDefault="00045659">
      <w:pPr>
        <w:spacing w:after="0" w:line="240" w:lineRule="auto"/>
        <w:jc w:val="both"/>
        <w:rPr>
          <w:rFonts w:ascii="Times New Roman" w:eastAsia="Segoe UI" w:hAnsi="Times New Roman" w:cs="Times New Roman"/>
          <w:color w:val="000000" w:themeColor="text1"/>
          <w:sz w:val="24"/>
          <w:szCs w:val="24"/>
          <w:lang w:val="en-GB"/>
        </w:rPr>
      </w:pPr>
      <w:r w:rsidRPr="008217C6">
        <w:rPr>
          <w:rFonts w:ascii="Times New Roman" w:eastAsia="Calibri" w:hAnsi="Times New Roman" w:cs="Times New Roman"/>
          <w:sz w:val="24"/>
          <w:szCs w:val="24"/>
          <w:lang w:val="en-GB"/>
        </w:rPr>
        <w:t xml:space="preserve">The points for indicator K5 will be awarded to the bid of the </w:t>
      </w:r>
      <w:r w:rsidR="00A4707C">
        <w:rPr>
          <w:rFonts w:ascii="Times New Roman" w:eastAsia="Calibri" w:hAnsi="Times New Roman" w:cs="Times New Roman"/>
          <w:sz w:val="24"/>
          <w:szCs w:val="24"/>
          <w:lang w:val="en-GB"/>
        </w:rPr>
        <w:t>participant</w:t>
      </w:r>
      <w:r w:rsidRPr="008217C6">
        <w:rPr>
          <w:rFonts w:ascii="Times New Roman" w:eastAsia="Calibri" w:hAnsi="Times New Roman" w:cs="Times New Roman"/>
          <w:sz w:val="24"/>
          <w:szCs w:val="24"/>
          <w:lang w:val="en-GB"/>
        </w:rPr>
        <w:t xml:space="preserve"> who has proposed the possibility of carrying forward a proportion of the annual </w:t>
      </w:r>
      <w:r w:rsidRPr="008217C6">
        <w:rPr>
          <w:rFonts w:ascii="Times New Roman" w:eastAsia="Segoe UI" w:hAnsi="Times New Roman" w:cs="Times New Roman"/>
          <w:color w:val="000000" w:themeColor="text1"/>
          <w:sz w:val="24"/>
          <w:szCs w:val="24"/>
          <w:lang w:val="en-GB"/>
        </w:rPr>
        <w:t xml:space="preserve">quantity to be </w:t>
      </w:r>
      <w:r w:rsidR="00A4707C">
        <w:rPr>
          <w:rFonts w:ascii="Times New Roman" w:eastAsia="Segoe UI" w:hAnsi="Times New Roman" w:cs="Times New Roman"/>
          <w:color w:val="000000" w:themeColor="text1"/>
          <w:sz w:val="24"/>
          <w:szCs w:val="24"/>
          <w:lang w:val="en-GB"/>
        </w:rPr>
        <w:t>off</w:t>
      </w:r>
      <w:r w:rsidRPr="008217C6">
        <w:rPr>
          <w:rFonts w:ascii="Times New Roman" w:eastAsia="Segoe UI" w:hAnsi="Times New Roman" w:cs="Times New Roman"/>
          <w:color w:val="000000" w:themeColor="text1"/>
          <w:sz w:val="24"/>
          <w:szCs w:val="24"/>
          <w:lang w:val="en-GB"/>
        </w:rPr>
        <w:t>taken in the following year(s).</w:t>
      </w:r>
    </w:p>
    <w:p w14:paraId="1DDF695E" w14:textId="7A8E8C40" w:rsidR="0086301F" w:rsidRPr="008217C6" w:rsidRDefault="0086301F" w:rsidP="00205CBE">
      <w:pPr>
        <w:spacing w:line="240" w:lineRule="auto"/>
        <w:jc w:val="both"/>
        <w:rPr>
          <w:rFonts w:ascii="Times New Roman" w:eastAsia="Calibri" w:hAnsi="Times New Roman" w:cs="Times New Roman"/>
          <w:sz w:val="24"/>
          <w:szCs w:val="24"/>
          <w:lang w:val="en-GB"/>
        </w:rPr>
      </w:pPr>
    </w:p>
    <w:p w14:paraId="1963C7BC" w14:textId="77777777" w:rsidR="0051659D" w:rsidRPr="008217C6" w:rsidRDefault="00045659">
      <w:pPr>
        <w:spacing w:line="240" w:lineRule="auto"/>
        <w:jc w:val="both"/>
        <w:rPr>
          <w:rFonts w:ascii="Times New Roman" w:eastAsia="Calibri" w:hAnsi="Times New Roman" w:cs="Times New Roman"/>
          <w:b/>
          <w:bCs/>
          <w:sz w:val="24"/>
          <w:szCs w:val="24"/>
          <w:lang w:val="en-GB"/>
        </w:rPr>
      </w:pPr>
      <w:r w:rsidRPr="008217C6">
        <w:rPr>
          <w:rFonts w:ascii="Times New Roman" w:eastAsia="Calibri" w:hAnsi="Times New Roman" w:cs="Times New Roman"/>
          <w:b/>
          <w:bCs/>
          <w:sz w:val="24"/>
          <w:szCs w:val="24"/>
          <w:lang w:val="en-GB"/>
        </w:rPr>
        <w:t>Final ranking</w:t>
      </w:r>
    </w:p>
    <w:p w14:paraId="23F22C0C" w14:textId="266763F7" w:rsidR="0051659D" w:rsidRPr="008217C6" w:rsidRDefault="00045659">
      <w:pPr>
        <w:spacing w:line="240" w:lineRule="auto"/>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The final ranking of the admissible </w:t>
      </w:r>
      <w:r w:rsidR="00A4707C">
        <w:rPr>
          <w:rFonts w:ascii="Times New Roman" w:eastAsia="Calibri" w:hAnsi="Times New Roman" w:cs="Times New Roman"/>
          <w:sz w:val="24"/>
          <w:szCs w:val="24"/>
          <w:lang w:val="en-GB"/>
        </w:rPr>
        <w:t>bids</w:t>
      </w:r>
      <w:r w:rsidRPr="008217C6">
        <w:rPr>
          <w:rFonts w:ascii="Times New Roman" w:eastAsia="Calibri" w:hAnsi="Times New Roman" w:cs="Times New Roman"/>
          <w:sz w:val="24"/>
          <w:szCs w:val="24"/>
          <w:lang w:val="en-GB"/>
        </w:rPr>
        <w:t xml:space="preserve"> shall be carried out in descending order on the basis of the </w:t>
      </w:r>
      <w:r w:rsidR="00336780">
        <w:rPr>
          <w:rFonts w:ascii="Times New Roman" w:eastAsia="Calibri" w:hAnsi="Times New Roman" w:cs="Times New Roman"/>
          <w:sz w:val="24"/>
          <w:szCs w:val="24"/>
          <w:lang w:val="en-GB"/>
        </w:rPr>
        <w:t>complex evaluation</w:t>
      </w:r>
      <w:r w:rsidRPr="008217C6">
        <w:rPr>
          <w:rFonts w:ascii="Times New Roman" w:eastAsia="Calibri" w:hAnsi="Times New Roman" w:cs="Times New Roman"/>
          <w:sz w:val="24"/>
          <w:szCs w:val="24"/>
          <w:lang w:val="en-GB"/>
        </w:rPr>
        <w:t xml:space="preserve"> score obtained for each </w:t>
      </w:r>
      <w:r w:rsidR="00336780">
        <w:rPr>
          <w:rFonts w:ascii="Times New Roman" w:eastAsia="Calibri" w:hAnsi="Times New Roman" w:cs="Times New Roman"/>
          <w:sz w:val="24"/>
          <w:szCs w:val="24"/>
          <w:lang w:val="en-GB"/>
        </w:rPr>
        <w:t>bid</w:t>
      </w:r>
      <w:r w:rsidRPr="008217C6">
        <w:rPr>
          <w:rFonts w:ascii="Times New Roman" w:eastAsia="Calibri" w:hAnsi="Times New Roman" w:cs="Times New Roman"/>
          <w:sz w:val="24"/>
          <w:szCs w:val="24"/>
          <w:lang w:val="en-GB"/>
        </w:rPr>
        <w:t xml:space="preserve">. First place shall be awarded to the </w:t>
      </w:r>
      <w:r w:rsidR="00336780">
        <w:rPr>
          <w:rFonts w:ascii="Times New Roman" w:eastAsia="Calibri" w:hAnsi="Times New Roman" w:cs="Times New Roman"/>
          <w:sz w:val="24"/>
          <w:szCs w:val="24"/>
          <w:lang w:val="en-GB"/>
        </w:rPr>
        <w:t xml:space="preserve">participant </w:t>
      </w:r>
      <w:r w:rsidRPr="008217C6">
        <w:rPr>
          <w:rFonts w:ascii="Times New Roman" w:eastAsia="Calibri" w:hAnsi="Times New Roman" w:cs="Times New Roman"/>
          <w:sz w:val="24"/>
          <w:szCs w:val="24"/>
          <w:lang w:val="en-GB"/>
        </w:rPr>
        <w:t xml:space="preserve"> whose tender has received the highest </w:t>
      </w:r>
      <w:r w:rsidR="00A8486D">
        <w:rPr>
          <w:rFonts w:ascii="Times New Roman" w:eastAsia="Calibri" w:hAnsi="Times New Roman" w:cs="Times New Roman"/>
          <w:sz w:val="24"/>
          <w:szCs w:val="24"/>
          <w:lang w:val="en-GB"/>
        </w:rPr>
        <w:t>complex evaluation</w:t>
      </w:r>
      <w:r w:rsidRPr="008217C6">
        <w:rPr>
          <w:rFonts w:ascii="Times New Roman" w:eastAsia="Calibri" w:hAnsi="Times New Roman" w:cs="Times New Roman"/>
          <w:sz w:val="24"/>
          <w:szCs w:val="24"/>
          <w:lang w:val="en-GB"/>
        </w:rPr>
        <w:t xml:space="preserve"> (highest number of points). </w:t>
      </w:r>
    </w:p>
    <w:p w14:paraId="1C909D68" w14:textId="17D6FBAD" w:rsidR="0051659D" w:rsidRPr="008217C6" w:rsidRDefault="00045659">
      <w:pPr>
        <w:spacing w:line="240" w:lineRule="auto"/>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xml:space="preserve">Where the aggregate </w:t>
      </w:r>
      <w:r>
        <w:rPr>
          <w:rFonts w:ascii="Times New Roman" w:eastAsia="Calibri" w:hAnsi="Times New Roman" w:cs="Times New Roman"/>
          <w:sz w:val="24"/>
          <w:szCs w:val="24"/>
          <w:lang w:val="en-GB"/>
        </w:rPr>
        <w:t>complex evaluation</w:t>
      </w:r>
      <w:r w:rsidRPr="008217C6">
        <w:rPr>
          <w:rFonts w:ascii="Times New Roman" w:eastAsia="Calibri" w:hAnsi="Times New Roman" w:cs="Times New Roman"/>
          <w:sz w:val="24"/>
          <w:szCs w:val="24"/>
          <w:lang w:val="en-GB"/>
        </w:rPr>
        <w:t xml:space="preserve"> of two or more </w:t>
      </w:r>
      <w:r w:rsidR="00A8486D">
        <w:rPr>
          <w:rFonts w:ascii="Times New Roman" w:eastAsia="Calibri" w:hAnsi="Times New Roman" w:cs="Times New Roman"/>
          <w:sz w:val="24"/>
          <w:szCs w:val="24"/>
          <w:lang w:val="en-GB"/>
        </w:rPr>
        <w:t>bids</w:t>
      </w:r>
      <w:r w:rsidRPr="008217C6">
        <w:rPr>
          <w:rFonts w:ascii="Times New Roman" w:eastAsia="Calibri" w:hAnsi="Times New Roman" w:cs="Times New Roman"/>
          <w:sz w:val="24"/>
          <w:szCs w:val="24"/>
          <w:lang w:val="en-GB"/>
        </w:rPr>
        <w:t xml:space="preserve"> are equal, the </w:t>
      </w:r>
      <w:r w:rsidR="00A8486D">
        <w:rPr>
          <w:rFonts w:ascii="Times New Roman" w:eastAsia="Calibri" w:hAnsi="Times New Roman" w:cs="Times New Roman"/>
          <w:sz w:val="24"/>
          <w:szCs w:val="24"/>
          <w:lang w:val="en-GB"/>
        </w:rPr>
        <w:t>bid</w:t>
      </w:r>
      <w:r w:rsidRPr="008217C6">
        <w:rPr>
          <w:rFonts w:ascii="Times New Roman" w:eastAsia="Calibri" w:hAnsi="Times New Roman" w:cs="Times New Roman"/>
          <w:sz w:val="24"/>
          <w:szCs w:val="24"/>
          <w:lang w:val="en-GB"/>
        </w:rPr>
        <w:t xml:space="preserve"> containing the more advantageous proposals, evaluated in the following order, shall prevail: </w:t>
      </w:r>
    </w:p>
    <w:p w14:paraId="72F35879" w14:textId="77777777" w:rsidR="0051659D" w:rsidRPr="008217C6" w:rsidRDefault="00045659">
      <w:pPr>
        <w:spacing w:after="0" w:line="240" w:lineRule="auto"/>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lower offered price at higher offered discount in EUR per MWh to TTF front month;</w:t>
      </w:r>
    </w:p>
    <w:p w14:paraId="539C7502" w14:textId="77777777" w:rsidR="00605498" w:rsidRPr="008217C6" w:rsidRDefault="00605498" w:rsidP="00857F33">
      <w:pPr>
        <w:spacing w:after="0" w:line="240" w:lineRule="auto"/>
        <w:ind w:firstLine="720"/>
        <w:jc w:val="both"/>
        <w:rPr>
          <w:rFonts w:ascii="Times New Roman" w:eastAsia="Calibri" w:hAnsi="Times New Roman" w:cs="Times New Roman"/>
          <w:sz w:val="24"/>
          <w:szCs w:val="24"/>
          <w:lang w:val="en-GB"/>
        </w:rPr>
      </w:pPr>
    </w:p>
    <w:p w14:paraId="7C9614E9" w14:textId="7F146548" w:rsidR="0051659D" w:rsidRPr="008217C6" w:rsidRDefault="00045659">
      <w:pPr>
        <w:ind w:firstLine="720"/>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more favourable payment terms</w:t>
      </w:r>
      <w:r w:rsidR="00AA0A98" w:rsidRPr="008217C6">
        <w:rPr>
          <w:rFonts w:ascii="Times New Roman" w:eastAsia="Calibri" w:hAnsi="Times New Roman" w:cs="Times New Roman"/>
          <w:sz w:val="24"/>
          <w:szCs w:val="24"/>
          <w:lang w:val="en-GB"/>
        </w:rPr>
        <w:t>;</w:t>
      </w:r>
    </w:p>
    <w:p w14:paraId="24AD31B2" w14:textId="3145751C" w:rsidR="0051659D" w:rsidRPr="008217C6" w:rsidRDefault="00045659">
      <w:pPr>
        <w:spacing w:after="0" w:line="240" w:lineRule="auto"/>
        <w:ind w:firstLine="720"/>
        <w:jc w:val="both"/>
        <w:rPr>
          <w:rFonts w:ascii="Times New Roman" w:eastAsia="Calibri" w:hAnsi="Times New Roman" w:cs="Times New Roman"/>
          <w:sz w:val="24"/>
          <w:szCs w:val="24"/>
          <w:lang w:val="en-GB"/>
        </w:rPr>
      </w:pPr>
      <w:r w:rsidRPr="008217C6">
        <w:rPr>
          <w:rFonts w:ascii="Times New Roman" w:eastAsia="Calibri" w:hAnsi="Times New Roman" w:cs="Times New Roman"/>
          <w:sz w:val="24"/>
          <w:szCs w:val="24"/>
          <w:lang w:val="en-GB"/>
        </w:rPr>
        <w:t>- more favourable delivery conditions</w:t>
      </w:r>
      <w:r w:rsidR="009036EE" w:rsidRPr="008217C6">
        <w:rPr>
          <w:rFonts w:ascii="Times New Roman" w:eastAsia="Calibri" w:hAnsi="Times New Roman" w:cs="Times New Roman"/>
          <w:sz w:val="24"/>
          <w:szCs w:val="24"/>
          <w:lang w:val="en-GB"/>
        </w:rPr>
        <w:t>.</w:t>
      </w:r>
    </w:p>
    <w:sectPr w:rsidR="0051659D" w:rsidRPr="008217C6" w:rsidSect="009036EE">
      <w:headerReference w:type="default" r:id="rId10"/>
      <w:pgSz w:w="12240" w:h="15840"/>
      <w:pgMar w:top="1134" w:right="1417" w:bottom="993"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C1A9" w14:textId="77777777" w:rsidR="00785155" w:rsidRDefault="00785155" w:rsidP="00A343F3">
      <w:pPr>
        <w:spacing w:after="0" w:line="240" w:lineRule="auto"/>
      </w:pPr>
      <w:r>
        <w:separator/>
      </w:r>
    </w:p>
  </w:endnote>
  <w:endnote w:type="continuationSeparator" w:id="0">
    <w:p w14:paraId="16844088" w14:textId="77777777" w:rsidR="00785155" w:rsidRDefault="00785155" w:rsidP="00A343F3">
      <w:pPr>
        <w:spacing w:after="0" w:line="240" w:lineRule="auto"/>
      </w:pPr>
      <w:r>
        <w:continuationSeparator/>
      </w:r>
    </w:p>
  </w:endnote>
  <w:endnote w:type="continuationNotice" w:id="1">
    <w:p w14:paraId="6FC59955" w14:textId="77777777" w:rsidR="00785155" w:rsidRDefault="00785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6456" w14:textId="77777777" w:rsidR="00785155" w:rsidRDefault="00785155" w:rsidP="00A343F3">
      <w:pPr>
        <w:spacing w:after="0" w:line="240" w:lineRule="auto"/>
      </w:pPr>
      <w:r>
        <w:separator/>
      </w:r>
    </w:p>
  </w:footnote>
  <w:footnote w:type="continuationSeparator" w:id="0">
    <w:p w14:paraId="2B80E332" w14:textId="77777777" w:rsidR="00785155" w:rsidRDefault="00785155" w:rsidP="00A343F3">
      <w:pPr>
        <w:spacing w:after="0" w:line="240" w:lineRule="auto"/>
      </w:pPr>
      <w:r>
        <w:continuationSeparator/>
      </w:r>
    </w:p>
  </w:footnote>
  <w:footnote w:type="continuationNotice" w:id="1">
    <w:p w14:paraId="23754919" w14:textId="77777777" w:rsidR="00785155" w:rsidRDefault="00785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21F9" w14:textId="7D9EC81B" w:rsidR="0051659D" w:rsidRDefault="00045659">
    <w:pPr>
      <w:pStyle w:val="Header"/>
      <w:jc w:val="both"/>
      <w:rPr>
        <w:sz w:val="20"/>
        <w:szCs w:val="20"/>
      </w:rPr>
    </w:pPr>
    <w:r w:rsidRPr="00213F87">
      <w:rPr>
        <w:rFonts w:ascii="Times New Roman" w:hAnsi="Times New Roman" w:cs="Times New Roman"/>
        <w:i/>
        <w:iCs/>
        <w:sz w:val="20"/>
        <w:szCs w:val="20"/>
        <w:lang w:val="bg-BG"/>
      </w:rPr>
      <w:t xml:space="preserve">Annex No </w:t>
    </w:r>
    <w:r w:rsidR="000933C1">
      <w:rPr>
        <w:rFonts w:ascii="Times New Roman" w:hAnsi="Times New Roman" w:cs="Times New Roman"/>
        <w:i/>
        <w:iCs/>
        <w:sz w:val="20"/>
        <w:szCs w:val="20"/>
        <w:lang w:val="bg-BG"/>
      </w:rPr>
      <w:t xml:space="preserve">4 </w:t>
    </w:r>
    <w:r w:rsidR="00213F87" w:rsidRPr="00213F87">
      <w:rPr>
        <w:rFonts w:ascii="Times New Roman" w:eastAsia="Calibri" w:hAnsi="Times New Roman" w:cs="Times New Roman"/>
        <w:i/>
        <w:iCs/>
        <w:sz w:val="20"/>
        <w:szCs w:val="20"/>
        <w:lang w:val="bg-BG"/>
      </w:rPr>
      <w:t xml:space="preserve">Methodology for determining the complex evaluation of </w:t>
    </w:r>
    <w:r w:rsidR="008217C6">
      <w:rPr>
        <w:rFonts w:ascii="Times New Roman" w:eastAsia="Calibri" w:hAnsi="Times New Roman" w:cs="Times New Roman"/>
        <w:i/>
        <w:iCs/>
        <w:sz w:val="20"/>
        <w:szCs w:val="20"/>
      </w:rPr>
      <w:t>bids</w:t>
    </w:r>
    <w:r w:rsidR="00213F87" w:rsidRPr="00213F87">
      <w:rPr>
        <w:rFonts w:ascii="Times New Roman" w:eastAsia="Calibri" w:hAnsi="Times New Roman" w:cs="Times New Roman"/>
        <w:i/>
        <w:iCs/>
        <w:sz w:val="20"/>
        <w:szCs w:val="20"/>
        <w:lang w:val="bg-BG"/>
      </w:rPr>
      <w:t xml:space="preserve"> </w:t>
    </w:r>
    <w:r w:rsidR="00271287">
      <w:rPr>
        <w:rFonts w:ascii="Times New Roman" w:eastAsia="Calibri" w:hAnsi="Times New Roman" w:cs="Times New Roman"/>
        <w:i/>
        <w:iCs/>
        <w:sz w:val="20"/>
        <w:szCs w:val="20"/>
        <w:lang w:val="bg-BG"/>
      </w:rPr>
      <w:t xml:space="preserve">referring to the </w:t>
    </w:r>
    <w:r w:rsidR="00FE5155">
      <w:rPr>
        <w:rFonts w:ascii="Times New Roman" w:eastAsia="Calibri" w:hAnsi="Times New Roman" w:cs="Times New Roman"/>
        <w:i/>
        <w:iCs/>
        <w:sz w:val="20"/>
        <w:szCs w:val="20"/>
      </w:rPr>
      <w:t xml:space="preserve">TTF </w:t>
    </w:r>
    <w:r w:rsidR="00271287">
      <w:rPr>
        <w:rFonts w:ascii="Times New Roman" w:eastAsia="Calibri" w:hAnsi="Times New Roman" w:cs="Times New Roman"/>
        <w:i/>
        <w:iCs/>
        <w:sz w:val="20"/>
        <w:szCs w:val="20"/>
        <w:lang w:val="bg-BG"/>
      </w:rPr>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BED"/>
    <w:multiLevelType w:val="hybridMultilevel"/>
    <w:tmpl w:val="EB24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E4E47"/>
    <w:multiLevelType w:val="hybridMultilevel"/>
    <w:tmpl w:val="82849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701401BB"/>
    <w:multiLevelType w:val="hybridMultilevel"/>
    <w:tmpl w:val="3B28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C48ED"/>
    <w:multiLevelType w:val="hybridMultilevel"/>
    <w:tmpl w:val="E1586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2E6593"/>
    <w:multiLevelType w:val="hybridMultilevel"/>
    <w:tmpl w:val="46161E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328688">
    <w:abstractNumId w:val="4"/>
  </w:num>
  <w:num w:numId="2" w16cid:durableId="2128115490">
    <w:abstractNumId w:val="0"/>
  </w:num>
  <w:num w:numId="3" w16cid:durableId="704406526">
    <w:abstractNumId w:val="2"/>
  </w:num>
  <w:num w:numId="4" w16cid:durableId="1083794411">
    <w:abstractNumId w:val="7"/>
  </w:num>
  <w:num w:numId="5" w16cid:durableId="110827313">
    <w:abstractNumId w:val="5"/>
  </w:num>
  <w:num w:numId="6" w16cid:durableId="937448352">
    <w:abstractNumId w:val="6"/>
  </w:num>
  <w:num w:numId="7" w16cid:durableId="900947296">
    <w:abstractNumId w:val="3"/>
  </w:num>
  <w:num w:numId="8" w16cid:durableId="106459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3"/>
    <w:rsid w:val="00004592"/>
    <w:rsid w:val="00004863"/>
    <w:rsid w:val="0000774D"/>
    <w:rsid w:val="00010D78"/>
    <w:rsid w:val="0001229E"/>
    <w:rsid w:val="000137FA"/>
    <w:rsid w:val="00033E64"/>
    <w:rsid w:val="00040E28"/>
    <w:rsid w:val="00045659"/>
    <w:rsid w:val="00046355"/>
    <w:rsid w:val="0005073D"/>
    <w:rsid w:val="00050883"/>
    <w:rsid w:val="00054A25"/>
    <w:rsid w:val="000747CC"/>
    <w:rsid w:val="000835B0"/>
    <w:rsid w:val="000933C1"/>
    <w:rsid w:val="000A23F3"/>
    <w:rsid w:val="000A3824"/>
    <w:rsid w:val="000B237A"/>
    <w:rsid w:val="000B547E"/>
    <w:rsid w:val="000C088D"/>
    <w:rsid w:val="000D174B"/>
    <w:rsid w:val="000E14D2"/>
    <w:rsid w:val="000E348D"/>
    <w:rsid w:val="000E470F"/>
    <w:rsid w:val="00134B3C"/>
    <w:rsid w:val="00141562"/>
    <w:rsid w:val="0016303D"/>
    <w:rsid w:val="00174287"/>
    <w:rsid w:val="0018220A"/>
    <w:rsid w:val="00183877"/>
    <w:rsid w:val="001C3A72"/>
    <w:rsid w:val="001D10E4"/>
    <w:rsid w:val="001E1E45"/>
    <w:rsid w:val="001E2718"/>
    <w:rsid w:val="00200C33"/>
    <w:rsid w:val="00205CBE"/>
    <w:rsid w:val="00207BC3"/>
    <w:rsid w:val="002116C6"/>
    <w:rsid w:val="00213F87"/>
    <w:rsid w:val="0023567F"/>
    <w:rsid w:val="00247BFD"/>
    <w:rsid w:val="002521E1"/>
    <w:rsid w:val="00264F86"/>
    <w:rsid w:val="00271287"/>
    <w:rsid w:val="002738DB"/>
    <w:rsid w:val="0028204A"/>
    <w:rsid w:val="002C5B4E"/>
    <w:rsid w:val="002D6E24"/>
    <w:rsid w:val="00300EC2"/>
    <w:rsid w:val="003016EB"/>
    <w:rsid w:val="00302AB3"/>
    <w:rsid w:val="00304543"/>
    <w:rsid w:val="00317109"/>
    <w:rsid w:val="00336780"/>
    <w:rsid w:val="00354A4B"/>
    <w:rsid w:val="00364C2C"/>
    <w:rsid w:val="003A1934"/>
    <w:rsid w:val="003A315D"/>
    <w:rsid w:val="003A31F2"/>
    <w:rsid w:val="003A370D"/>
    <w:rsid w:val="003B36EE"/>
    <w:rsid w:val="003B3B05"/>
    <w:rsid w:val="003F1A83"/>
    <w:rsid w:val="003F39C5"/>
    <w:rsid w:val="00407F81"/>
    <w:rsid w:val="00415DE4"/>
    <w:rsid w:val="00416E73"/>
    <w:rsid w:val="00421C39"/>
    <w:rsid w:val="004520B4"/>
    <w:rsid w:val="00474472"/>
    <w:rsid w:val="00474978"/>
    <w:rsid w:val="004752C2"/>
    <w:rsid w:val="0047750B"/>
    <w:rsid w:val="00477E41"/>
    <w:rsid w:val="004A0EB3"/>
    <w:rsid w:val="004A6A41"/>
    <w:rsid w:val="004B6A1A"/>
    <w:rsid w:val="004C239E"/>
    <w:rsid w:val="004C23B3"/>
    <w:rsid w:val="004C5061"/>
    <w:rsid w:val="004D25FD"/>
    <w:rsid w:val="004D59CA"/>
    <w:rsid w:val="004E0EC1"/>
    <w:rsid w:val="004F5711"/>
    <w:rsid w:val="00502D87"/>
    <w:rsid w:val="0051659D"/>
    <w:rsid w:val="0055045F"/>
    <w:rsid w:val="00575183"/>
    <w:rsid w:val="00580A37"/>
    <w:rsid w:val="0059181C"/>
    <w:rsid w:val="00593CB4"/>
    <w:rsid w:val="00597DA2"/>
    <w:rsid w:val="005A0CEA"/>
    <w:rsid w:val="005A3A80"/>
    <w:rsid w:val="005B2975"/>
    <w:rsid w:val="005B54B1"/>
    <w:rsid w:val="005D44F1"/>
    <w:rsid w:val="005D6C13"/>
    <w:rsid w:val="005D7190"/>
    <w:rsid w:val="005D7B63"/>
    <w:rsid w:val="005E38C4"/>
    <w:rsid w:val="005E4309"/>
    <w:rsid w:val="005F6777"/>
    <w:rsid w:val="005F67F2"/>
    <w:rsid w:val="00603846"/>
    <w:rsid w:val="00605498"/>
    <w:rsid w:val="00610988"/>
    <w:rsid w:val="00610CA2"/>
    <w:rsid w:val="0061275A"/>
    <w:rsid w:val="006133EB"/>
    <w:rsid w:val="00637D43"/>
    <w:rsid w:val="00650A52"/>
    <w:rsid w:val="00651ED8"/>
    <w:rsid w:val="00654187"/>
    <w:rsid w:val="006A40AC"/>
    <w:rsid w:val="006A64DE"/>
    <w:rsid w:val="006C0679"/>
    <w:rsid w:val="006C1224"/>
    <w:rsid w:val="006D7212"/>
    <w:rsid w:val="006E028E"/>
    <w:rsid w:val="007213A6"/>
    <w:rsid w:val="00721866"/>
    <w:rsid w:val="00724D45"/>
    <w:rsid w:val="00737FB2"/>
    <w:rsid w:val="007471CE"/>
    <w:rsid w:val="007517FF"/>
    <w:rsid w:val="00785155"/>
    <w:rsid w:val="00794EBD"/>
    <w:rsid w:val="007A30B3"/>
    <w:rsid w:val="007A5452"/>
    <w:rsid w:val="007B66FC"/>
    <w:rsid w:val="007E5D35"/>
    <w:rsid w:val="007F2BBE"/>
    <w:rsid w:val="00807C74"/>
    <w:rsid w:val="00810A16"/>
    <w:rsid w:val="008217C6"/>
    <w:rsid w:val="00847E87"/>
    <w:rsid w:val="008546CD"/>
    <w:rsid w:val="00857F33"/>
    <w:rsid w:val="0086301F"/>
    <w:rsid w:val="0088293F"/>
    <w:rsid w:val="00887707"/>
    <w:rsid w:val="008C2538"/>
    <w:rsid w:val="008D6AEC"/>
    <w:rsid w:val="008E2B23"/>
    <w:rsid w:val="008E3F70"/>
    <w:rsid w:val="008E61F2"/>
    <w:rsid w:val="008F568D"/>
    <w:rsid w:val="00901102"/>
    <w:rsid w:val="009036EE"/>
    <w:rsid w:val="00903A43"/>
    <w:rsid w:val="0090679D"/>
    <w:rsid w:val="00916FAD"/>
    <w:rsid w:val="009214EE"/>
    <w:rsid w:val="009264DF"/>
    <w:rsid w:val="0093432A"/>
    <w:rsid w:val="00935C7C"/>
    <w:rsid w:val="009408EC"/>
    <w:rsid w:val="00941BCC"/>
    <w:rsid w:val="009426C3"/>
    <w:rsid w:val="00951EC1"/>
    <w:rsid w:val="009526CD"/>
    <w:rsid w:val="00963917"/>
    <w:rsid w:val="00971E55"/>
    <w:rsid w:val="00991D8E"/>
    <w:rsid w:val="00992647"/>
    <w:rsid w:val="009964C0"/>
    <w:rsid w:val="009A19BB"/>
    <w:rsid w:val="009A34C1"/>
    <w:rsid w:val="009C5FC7"/>
    <w:rsid w:val="009C6E02"/>
    <w:rsid w:val="009D25F8"/>
    <w:rsid w:val="009F6058"/>
    <w:rsid w:val="00A262EB"/>
    <w:rsid w:val="00A343F3"/>
    <w:rsid w:val="00A4616A"/>
    <w:rsid w:val="00A4707C"/>
    <w:rsid w:val="00A62BA4"/>
    <w:rsid w:val="00A657F9"/>
    <w:rsid w:val="00A76943"/>
    <w:rsid w:val="00A84021"/>
    <w:rsid w:val="00A8486D"/>
    <w:rsid w:val="00AA0A98"/>
    <w:rsid w:val="00AA7EC7"/>
    <w:rsid w:val="00AB6660"/>
    <w:rsid w:val="00AB6AE4"/>
    <w:rsid w:val="00AC3487"/>
    <w:rsid w:val="00AE5659"/>
    <w:rsid w:val="00AF0054"/>
    <w:rsid w:val="00AF6501"/>
    <w:rsid w:val="00B13CFC"/>
    <w:rsid w:val="00B142AA"/>
    <w:rsid w:val="00B2178F"/>
    <w:rsid w:val="00B2624D"/>
    <w:rsid w:val="00B3203C"/>
    <w:rsid w:val="00B34C15"/>
    <w:rsid w:val="00B3536D"/>
    <w:rsid w:val="00B40CE1"/>
    <w:rsid w:val="00B6217E"/>
    <w:rsid w:val="00B65F60"/>
    <w:rsid w:val="00B73AB8"/>
    <w:rsid w:val="00B9503B"/>
    <w:rsid w:val="00B96A5A"/>
    <w:rsid w:val="00BC0A7A"/>
    <w:rsid w:val="00BD7C97"/>
    <w:rsid w:val="00BF0F93"/>
    <w:rsid w:val="00BF52DF"/>
    <w:rsid w:val="00BF60D4"/>
    <w:rsid w:val="00C5349A"/>
    <w:rsid w:val="00C53794"/>
    <w:rsid w:val="00C54930"/>
    <w:rsid w:val="00C54C31"/>
    <w:rsid w:val="00C63A50"/>
    <w:rsid w:val="00C65566"/>
    <w:rsid w:val="00C745AE"/>
    <w:rsid w:val="00C7507F"/>
    <w:rsid w:val="00C85685"/>
    <w:rsid w:val="00C9007A"/>
    <w:rsid w:val="00CA534A"/>
    <w:rsid w:val="00CD1331"/>
    <w:rsid w:val="00CD4E08"/>
    <w:rsid w:val="00CE473E"/>
    <w:rsid w:val="00D06C45"/>
    <w:rsid w:val="00D127C2"/>
    <w:rsid w:val="00D14A9D"/>
    <w:rsid w:val="00D15A4B"/>
    <w:rsid w:val="00D30D32"/>
    <w:rsid w:val="00D342F5"/>
    <w:rsid w:val="00D3478D"/>
    <w:rsid w:val="00D406EC"/>
    <w:rsid w:val="00D53FEE"/>
    <w:rsid w:val="00D622CF"/>
    <w:rsid w:val="00D72F67"/>
    <w:rsid w:val="00D808FD"/>
    <w:rsid w:val="00DA598D"/>
    <w:rsid w:val="00DB5A67"/>
    <w:rsid w:val="00DC2E7C"/>
    <w:rsid w:val="00DC4C99"/>
    <w:rsid w:val="00DF4DEA"/>
    <w:rsid w:val="00E0250A"/>
    <w:rsid w:val="00E067BA"/>
    <w:rsid w:val="00E14930"/>
    <w:rsid w:val="00E4286F"/>
    <w:rsid w:val="00E42C73"/>
    <w:rsid w:val="00E45C5E"/>
    <w:rsid w:val="00E518EB"/>
    <w:rsid w:val="00E75F6F"/>
    <w:rsid w:val="00E76230"/>
    <w:rsid w:val="00EA2E59"/>
    <w:rsid w:val="00EA4936"/>
    <w:rsid w:val="00EA7413"/>
    <w:rsid w:val="00EB1D7A"/>
    <w:rsid w:val="00EB2778"/>
    <w:rsid w:val="00EC083D"/>
    <w:rsid w:val="00EC3EBC"/>
    <w:rsid w:val="00EF7211"/>
    <w:rsid w:val="00F03DC1"/>
    <w:rsid w:val="00F04CC4"/>
    <w:rsid w:val="00F100AD"/>
    <w:rsid w:val="00F20924"/>
    <w:rsid w:val="00F32704"/>
    <w:rsid w:val="00F51502"/>
    <w:rsid w:val="00F65CE0"/>
    <w:rsid w:val="00F91582"/>
    <w:rsid w:val="00F929F5"/>
    <w:rsid w:val="00F9369B"/>
    <w:rsid w:val="00FB5FE6"/>
    <w:rsid w:val="00FC101B"/>
    <w:rsid w:val="00FC4EF1"/>
    <w:rsid w:val="00FD37AE"/>
    <w:rsid w:val="00FD6377"/>
    <w:rsid w:val="00FD7349"/>
    <w:rsid w:val="00FE5155"/>
    <w:rsid w:val="00FF4DA2"/>
    <w:rsid w:val="1273FD24"/>
    <w:rsid w:val="192E910D"/>
    <w:rsid w:val="1F905DDE"/>
    <w:rsid w:val="3837B8C5"/>
    <w:rsid w:val="5079F9FD"/>
    <w:rsid w:val="52AF80F2"/>
    <w:rsid w:val="703D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2E8A4"/>
  <w15:chartTrackingRefBased/>
  <w15:docId w15:val="{8D4FF8F4-5486-4722-A532-564E4177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F3"/>
    <w:pPr>
      <w:spacing w:after="0" w:line="240" w:lineRule="auto"/>
      <w:ind w:left="720" w:firstLine="709"/>
      <w:contextualSpacing/>
      <w:jc w:val="both"/>
    </w:pPr>
  </w:style>
  <w:style w:type="paragraph" w:styleId="Header">
    <w:name w:val="header"/>
    <w:basedOn w:val="Normal"/>
    <w:link w:val="HeaderChar"/>
    <w:uiPriority w:val="99"/>
    <w:unhideWhenUsed/>
    <w:rsid w:val="00A343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43F3"/>
  </w:style>
  <w:style w:type="paragraph" w:styleId="Footer">
    <w:name w:val="footer"/>
    <w:basedOn w:val="Normal"/>
    <w:link w:val="FooterChar"/>
    <w:uiPriority w:val="99"/>
    <w:unhideWhenUsed/>
    <w:rsid w:val="00A343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43F3"/>
  </w:style>
  <w:style w:type="paragraph" w:styleId="Revision">
    <w:name w:val="Revision"/>
    <w:hidden/>
    <w:uiPriority w:val="99"/>
    <w:semiHidden/>
    <w:rsid w:val="00BF52DF"/>
    <w:pPr>
      <w:spacing w:after="0" w:line="240" w:lineRule="auto"/>
    </w:pPr>
  </w:style>
  <w:style w:type="table" w:styleId="TableGrid">
    <w:name w:val="Table Grid"/>
    <w:basedOn w:val="TableNormal"/>
    <w:uiPriority w:val="59"/>
    <w:rsid w:val="00354A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DA65227D4EF8439626EFC8C99007CE" ma:contentTypeVersion="4" ma:contentTypeDescription="Create a new document." ma:contentTypeScope="" ma:versionID="5cfe417c78078108d7e82351ad3be033">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fc4210d8b9ec69b2ae8e44a5c9bcabbe"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EDD6C-D8F3-4153-AA72-762DD3D2A0B4}">
  <ds:schemaRefs>
    <ds:schemaRef ds:uri="http://schemas.microsoft.com/sharepoint/v3/contenttype/forms"/>
  </ds:schemaRefs>
</ds:datastoreItem>
</file>

<file path=customXml/itemProps2.xml><?xml version="1.0" encoding="utf-8"?>
<ds:datastoreItem xmlns:ds="http://schemas.openxmlformats.org/officeDocument/2006/customXml" ds:itemID="{854D10A4-3899-4DE0-BC9E-A71A6886B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697B2-CCCD-474E-A786-AC75BD0031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702</Words>
  <Characters>4007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2022-11-15T15:38:00Z</dcterms:created>
  <dcterms:modified xsi:type="dcterms:W3CDTF">2022-11-16T13:23:00Z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