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всички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директора(ите)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Кредитни линии (сума в щ.д.)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56208E26" w:rsidR="005D2ADF" w:rsidRPr="007F2DF9" w:rsidRDefault="005D2ADF">
    <w:pPr>
      <w:pStyle w:val="Header"/>
      <w:rPr>
        <w:i/>
        <w:iCs/>
        <w:lang w:val="en-US"/>
      </w:rPr>
    </w:pPr>
    <w:r w:rsidRPr="005D2ADF">
      <w:rPr>
        <w:i/>
        <w:iCs/>
        <w:lang w:val="bg-BG"/>
      </w:rPr>
      <w:t xml:space="preserve">Приложение № </w:t>
    </w:r>
    <w:r w:rsidR="007F2DF9">
      <w:rPr>
        <w:i/>
        <w:iCs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29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40CEC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2DF9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/>
  <cp:lastModifiedBy>Veselin Sinabov</cp:lastModifiedBy>
  <cp:revision>2</cp:revision>
  <cp:lastPrinted>2022-09-16T13:03:00Z</cp:lastPrinted>
  <dcterms:created xsi:type="dcterms:W3CDTF">2024-05-08T16:07:00Z</dcterms:created>
  <dcterms:modified xsi:type="dcterms:W3CDTF">2024-05-08T16:07:00Z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